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14229" w14:textId="77777777" w:rsidR="00386E4F" w:rsidRDefault="00000000">
      <w:pPr>
        <w:spacing w:before="82"/>
        <w:ind w:right="118"/>
        <w:jc w:val="center"/>
        <w:rPr>
          <w:b/>
          <w:sz w:val="19"/>
        </w:rPr>
      </w:pPr>
      <w:r>
        <w:rPr>
          <w:b/>
          <w:color w:val="333333"/>
          <w:sz w:val="19"/>
        </w:rPr>
        <w:t>POLÍTICA</w:t>
      </w:r>
      <w:r>
        <w:rPr>
          <w:b/>
          <w:color w:val="333333"/>
          <w:spacing w:val="-8"/>
          <w:sz w:val="19"/>
        </w:rPr>
        <w:t xml:space="preserve"> </w:t>
      </w:r>
      <w:r>
        <w:rPr>
          <w:b/>
          <w:color w:val="333333"/>
          <w:sz w:val="19"/>
        </w:rPr>
        <w:t>DE</w:t>
      </w:r>
      <w:r>
        <w:rPr>
          <w:b/>
          <w:color w:val="333333"/>
          <w:spacing w:val="-6"/>
          <w:sz w:val="19"/>
        </w:rPr>
        <w:t xml:space="preserve"> </w:t>
      </w:r>
      <w:r>
        <w:rPr>
          <w:b/>
          <w:color w:val="333333"/>
          <w:sz w:val="19"/>
        </w:rPr>
        <w:t>PRIVACIDAD</w:t>
      </w:r>
      <w:r>
        <w:rPr>
          <w:b/>
          <w:color w:val="333333"/>
          <w:spacing w:val="-7"/>
          <w:sz w:val="19"/>
        </w:rPr>
        <w:t xml:space="preserve"> </w:t>
      </w:r>
      <w:r>
        <w:rPr>
          <w:b/>
          <w:color w:val="333333"/>
          <w:sz w:val="19"/>
        </w:rPr>
        <w:t>DE</w:t>
      </w:r>
      <w:r>
        <w:rPr>
          <w:b/>
          <w:color w:val="333333"/>
          <w:spacing w:val="-6"/>
          <w:sz w:val="19"/>
        </w:rPr>
        <w:t xml:space="preserve"> </w:t>
      </w:r>
      <w:r>
        <w:rPr>
          <w:b/>
          <w:color w:val="333333"/>
          <w:sz w:val="19"/>
        </w:rPr>
        <w:t>LA</w:t>
      </w:r>
      <w:r>
        <w:rPr>
          <w:b/>
          <w:color w:val="333333"/>
          <w:spacing w:val="-6"/>
          <w:sz w:val="19"/>
        </w:rPr>
        <w:t xml:space="preserve"> </w:t>
      </w:r>
      <w:r>
        <w:rPr>
          <w:b/>
          <w:color w:val="333333"/>
          <w:sz w:val="19"/>
        </w:rPr>
        <w:t>LÍNEA</w:t>
      </w:r>
      <w:r>
        <w:rPr>
          <w:b/>
          <w:color w:val="333333"/>
          <w:spacing w:val="-6"/>
          <w:sz w:val="19"/>
        </w:rPr>
        <w:t xml:space="preserve"> </w:t>
      </w:r>
      <w:r>
        <w:rPr>
          <w:b/>
          <w:color w:val="333333"/>
          <w:spacing w:val="-4"/>
          <w:sz w:val="19"/>
        </w:rPr>
        <w:t>ÉTICA</w:t>
      </w:r>
    </w:p>
    <w:p w14:paraId="5763FDAD" w14:textId="77777777" w:rsidR="00386E4F" w:rsidRDefault="00000000">
      <w:pPr>
        <w:spacing w:before="215" w:line="206" w:lineRule="auto"/>
        <w:ind w:left="118" w:right="117"/>
        <w:jc w:val="both"/>
        <w:rPr>
          <w:color w:val="333333"/>
        </w:rPr>
      </w:pPr>
      <w:r>
        <w:rPr>
          <w:color w:val="333333"/>
        </w:rPr>
        <w:t xml:space="preserve">La presente política de privacidad describe la forma en que </w:t>
      </w:r>
      <w:r>
        <w:rPr>
          <w:b/>
          <w:color w:val="333333"/>
        </w:rPr>
        <w:t xml:space="preserve">Aseguradora Aserta, S.A. de C.V., Sucursal España </w:t>
      </w:r>
      <w:r>
        <w:rPr>
          <w:color w:val="333333"/>
        </w:rPr>
        <w:t xml:space="preserve">(en adelante, </w:t>
      </w:r>
      <w:r>
        <w:rPr>
          <w:b/>
          <w:i/>
          <w:color w:val="333333"/>
        </w:rPr>
        <w:t>“ASERTA”</w:t>
      </w:r>
      <w:r>
        <w:rPr>
          <w:color w:val="333333"/>
        </w:rPr>
        <w:t>) tratará los datos de carácter personal</w:t>
      </w:r>
      <w:r>
        <w:rPr>
          <w:color w:val="333333"/>
          <w:spacing w:val="-2"/>
        </w:rPr>
        <w:t xml:space="preserve"> </w:t>
      </w:r>
      <w:r>
        <w:rPr>
          <w:color w:val="333333"/>
        </w:rPr>
        <w:t>recabados</w:t>
      </w:r>
      <w:r>
        <w:rPr>
          <w:color w:val="333333"/>
          <w:spacing w:val="-3"/>
        </w:rPr>
        <w:t xml:space="preserve"> </w:t>
      </w:r>
      <w:r>
        <w:rPr>
          <w:color w:val="333333"/>
        </w:rPr>
        <w:t>a</w:t>
      </w:r>
      <w:r>
        <w:rPr>
          <w:color w:val="333333"/>
          <w:spacing w:val="-3"/>
        </w:rPr>
        <w:t xml:space="preserve"> </w:t>
      </w:r>
      <w:r>
        <w:rPr>
          <w:color w:val="333333"/>
        </w:rPr>
        <w:t>través</w:t>
      </w:r>
      <w:r>
        <w:rPr>
          <w:color w:val="333333"/>
          <w:spacing w:val="-3"/>
        </w:rPr>
        <w:t xml:space="preserve"> </w:t>
      </w:r>
      <w:r>
        <w:rPr>
          <w:color w:val="333333"/>
        </w:rPr>
        <w:t>de</w:t>
      </w:r>
      <w:r>
        <w:rPr>
          <w:color w:val="333333"/>
          <w:spacing w:val="-3"/>
        </w:rPr>
        <w:t xml:space="preserve"> </w:t>
      </w:r>
      <w:r>
        <w:rPr>
          <w:color w:val="333333"/>
        </w:rPr>
        <w:t>su</w:t>
      </w:r>
      <w:r>
        <w:rPr>
          <w:color w:val="333333"/>
          <w:spacing w:val="75"/>
        </w:rPr>
        <w:t xml:space="preserve"> </w:t>
      </w:r>
      <w:r>
        <w:rPr>
          <w:color w:val="333333"/>
        </w:rPr>
        <w:t>Sistema</w:t>
      </w:r>
      <w:r>
        <w:rPr>
          <w:color w:val="333333"/>
          <w:spacing w:val="-3"/>
        </w:rPr>
        <w:t xml:space="preserve"> </w:t>
      </w:r>
      <w:r>
        <w:rPr>
          <w:color w:val="333333"/>
        </w:rPr>
        <w:t>Interno</w:t>
      </w:r>
      <w:r>
        <w:rPr>
          <w:color w:val="333333"/>
          <w:spacing w:val="-3"/>
        </w:rPr>
        <w:t xml:space="preserve"> </w:t>
      </w:r>
      <w:r>
        <w:rPr>
          <w:color w:val="333333"/>
        </w:rPr>
        <w:t>de</w:t>
      </w:r>
      <w:r>
        <w:rPr>
          <w:color w:val="333333"/>
          <w:spacing w:val="-3"/>
        </w:rPr>
        <w:t xml:space="preserve"> </w:t>
      </w:r>
      <w:r>
        <w:rPr>
          <w:color w:val="333333"/>
        </w:rPr>
        <w:t>Información</w:t>
      </w:r>
      <w:r>
        <w:rPr>
          <w:color w:val="333333"/>
          <w:spacing w:val="-3"/>
        </w:rPr>
        <w:t xml:space="preserve"> </w:t>
      </w:r>
      <w:r>
        <w:rPr>
          <w:color w:val="333333"/>
        </w:rPr>
        <w:t>(en</w:t>
      </w:r>
      <w:r>
        <w:rPr>
          <w:color w:val="333333"/>
          <w:spacing w:val="-3"/>
        </w:rPr>
        <w:t xml:space="preserve"> </w:t>
      </w:r>
      <w:r>
        <w:rPr>
          <w:color w:val="333333"/>
        </w:rPr>
        <w:t>adelante,</w:t>
      </w:r>
      <w:r>
        <w:rPr>
          <w:color w:val="333333"/>
          <w:spacing w:val="-3"/>
        </w:rPr>
        <w:t xml:space="preserve"> </w:t>
      </w:r>
      <w:r>
        <w:rPr>
          <w:color w:val="333333"/>
        </w:rPr>
        <w:t>el</w:t>
      </w:r>
      <w:r>
        <w:rPr>
          <w:color w:val="333333"/>
          <w:spacing w:val="-2"/>
        </w:rPr>
        <w:t xml:space="preserve"> </w:t>
      </w:r>
      <w:r>
        <w:rPr>
          <w:color w:val="333333"/>
        </w:rPr>
        <w:t>“</w:t>
      </w:r>
      <w:r>
        <w:rPr>
          <w:i/>
          <w:color w:val="333333"/>
        </w:rPr>
        <w:t xml:space="preserve">SII” </w:t>
      </w:r>
      <w:r>
        <w:rPr>
          <w:color w:val="333333"/>
        </w:rPr>
        <w:t xml:space="preserve">o la </w:t>
      </w:r>
      <w:r>
        <w:rPr>
          <w:i/>
          <w:color w:val="333333"/>
        </w:rPr>
        <w:t>“Línea Ética”</w:t>
      </w:r>
      <w:r>
        <w:rPr>
          <w:color w:val="333333"/>
        </w:rPr>
        <w:t>).</w:t>
      </w:r>
    </w:p>
    <w:p w14:paraId="6DB01DFB" w14:textId="77777777" w:rsidR="00907DEC" w:rsidRDefault="00907DEC">
      <w:pPr>
        <w:spacing w:before="215" w:line="206" w:lineRule="auto"/>
        <w:ind w:left="118" w:right="117"/>
        <w:jc w:val="both"/>
      </w:pPr>
    </w:p>
    <w:p w14:paraId="3207CD6F" w14:textId="77777777" w:rsidR="00386E4F" w:rsidRDefault="00000000">
      <w:pPr>
        <w:pStyle w:val="Ttulo1"/>
        <w:numPr>
          <w:ilvl w:val="0"/>
          <w:numId w:val="2"/>
        </w:numPr>
        <w:tabs>
          <w:tab w:val="left" w:pos="835"/>
        </w:tabs>
        <w:spacing w:before="214"/>
        <w:ind w:left="835" w:hanging="357"/>
      </w:pPr>
      <w:r>
        <w:rPr>
          <w:color w:val="333333"/>
        </w:rPr>
        <w:t>Responsable</w:t>
      </w:r>
      <w:r>
        <w:rPr>
          <w:color w:val="333333"/>
          <w:spacing w:val="-14"/>
        </w:rPr>
        <w:t xml:space="preserve"> </w:t>
      </w:r>
      <w:r>
        <w:rPr>
          <w:color w:val="333333"/>
        </w:rPr>
        <w:t>del</w:t>
      </w:r>
      <w:r>
        <w:rPr>
          <w:color w:val="333333"/>
          <w:spacing w:val="-12"/>
        </w:rPr>
        <w:t xml:space="preserve"> </w:t>
      </w:r>
      <w:r>
        <w:rPr>
          <w:color w:val="333333"/>
          <w:spacing w:val="-2"/>
        </w:rPr>
        <w:t>Tratamiento</w:t>
      </w:r>
    </w:p>
    <w:p w14:paraId="7060F144" w14:textId="77777777" w:rsidR="00386E4F" w:rsidRDefault="00386E4F">
      <w:pPr>
        <w:pStyle w:val="Textoindependiente"/>
        <w:spacing w:before="3"/>
        <w:ind w:left="0"/>
        <w:jc w:val="left"/>
        <w:rPr>
          <w:b/>
        </w:rPr>
      </w:pPr>
    </w:p>
    <w:p w14:paraId="5214A4A7" w14:textId="77777777" w:rsidR="00386E4F" w:rsidRDefault="00000000">
      <w:pPr>
        <w:pStyle w:val="Textoindependiente"/>
        <w:ind w:right="232"/>
        <w:rPr>
          <w:i/>
        </w:rPr>
      </w:pPr>
      <w:r>
        <w:rPr>
          <w:color w:val="333333"/>
        </w:rPr>
        <w:t>A efectos de lo dispuesto por la legislación en materia de protección de datos de carácter personal, y en particular por el Reglamento (</w:t>
      </w:r>
      <w:r>
        <w:rPr>
          <w:b/>
          <w:color w:val="333333"/>
        </w:rPr>
        <w:t>UE</w:t>
      </w:r>
      <w:r>
        <w:rPr>
          <w:color w:val="333333"/>
        </w:rPr>
        <w:t>) 2016/679 del Parlamento Europeo</w:t>
      </w:r>
      <w:r>
        <w:rPr>
          <w:color w:val="333333"/>
          <w:spacing w:val="-1"/>
        </w:rPr>
        <w:t xml:space="preserve"> </w:t>
      </w:r>
      <w:r>
        <w:rPr>
          <w:color w:val="333333"/>
        </w:rPr>
        <w:t>y</w:t>
      </w:r>
      <w:r>
        <w:rPr>
          <w:color w:val="333333"/>
          <w:spacing w:val="-1"/>
        </w:rPr>
        <w:t xml:space="preserve"> </w:t>
      </w:r>
      <w:r>
        <w:rPr>
          <w:color w:val="333333"/>
        </w:rPr>
        <w:t>del</w:t>
      </w:r>
      <w:r>
        <w:rPr>
          <w:color w:val="333333"/>
          <w:spacing w:val="-1"/>
        </w:rPr>
        <w:t xml:space="preserve"> </w:t>
      </w:r>
      <w:r>
        <w:rPr>
          <w:color w:val="333333"/>
        </w:rPr>
        <w:t>Consejo,</w:t>
      </w:r>
      <w:r>
        <w:rPr>
          <w:color w:val="333333"/>
          <w:spacing w:val="-1"/>
        </w:rPr>
        <w:t xml:space="preserve"> </w:t>
      </w:r>
      <w:r>
        <w:rPr>
          <w:color w:val="333333"/>
        </w:rPr>
        <w:t>de</w:t>
      </w:r>
      <w:r>
        <w:rPr>
          <w:color w:val="333333"/>
          <w:spacing w:val="-1"/>
        </w:rPr>
        <w:t xml:space="preserve"> </w:t>
      </w:r>
      <w:r>
        <w:rPr>
          <w:color w:val="333333"/>
        </w:rPr>
        <w:t>27</w:t>
      </w:r>
      <w:r>
        <w:rPr>
          <w:color w:val="333333"/>
          <w:spacing w:val="-1"/>
        </w:rPr>
        <w:t xml:space="preserve"> </w:t>
      </w:r>
      <w:r>
        <w:rPr>
          <w:color w:val="333333"/>
        </w:rPr>
        <w:t>de</w:t>
      </w:r>
      <w:r>
        <w:rPr>
          <w:color w:val="333333"/>
          <w:spacing w:val="-1"/>
        </w:rPr>
        <w:t xml:space="preserve"> </w:t>
      </w:r>
      <w:r>
        <w:rPr>
          <w:color w:val="333333"/>
        </w:rPr>
        <w:t>abril de 2016, relativo a la protección de las personas físicas en lo que respecta al tratamiento de datos personales y a la libre circulación de estos datos y por el que se deroga la Directiva 95/46/CE (</w:t>
      </w:r>
      <w:r>
        <w:rPr>
          <w:i/>
          <w:color w:val="333333"/>
        </w:rPr>
        <w:t>el "RGPD"</w:t>
      </w:r>
      <w:r>
        <w:rPr>
          <w:color w:val="333333"/>
        </w:rPr>
        <w:t>), le informamos</w:t>
      </w:r>
      <w:r>
        <w:rPr>
          <w:color w:val="333333"/>
          <w:spacing w:val="40"/>
        </w:rPr>
        <w:t xml:space="preserve"> </w:t>
      </w:r>
      <w:r>
        <w:rPr>
          <w:color w:val="333333"/>
        </w:rPr>
        <w:t xml:space="preserve">de que la información y/o datos personales que nos pudiera facilitar el informante a través de la Línea Ética sobre acciones u omisiones previstas en el artículo 2 de la Ley </w:t>
      </w:r>
      <w:r>
        <w:rPr>
          <w:b/>
          <w:color w:val="333333"/>
        </w:rPr>
        <w:t xml:space="preserve">2/2023 </w:t>
      </w:r>
      <w:r>
        <w:rPr>
          <w:color w:val="333333"/>
        </w:rPr>
        <w:t xml:space="preserve">reguladora de la protección de las personas que informen sobre infracciones normativas y de lucha contra la corrupción (en adelante, la </w:t>
      </w:r>
      <w:r>
        <w:rPr>
          <w:i/>
          <w:color w:val="333333"/>
        </w:rPr>
        <w:t>“Ley de Protección del Informante”</w:t>
      </w:r>
      <w:r>
        <w:rPr>
          <w:color w:val="333333"/>
        </w:rPr>
        <w:t xml:space="preserve">) así como los que se pudieran recabar en el curso de la correspondiente investigación se incluyen en el registro de actividades del tratamiento cuyo Responsable es el Consejo de Administración de </w:t>
      </w:r>
      <w:r>
        <w:rPr>
          <w:b/>
          <w:color w:val="333333"/>
        </w:rPr>
        <w:t xml:space="preserve">Aseguradora Aserta, S.A. de C.V. </w:t>
      </w:r>
      <w:r>
        <w:rPr>
          <w:color w:val="333333"/>
        </w:rPr>
        <w:t xml:space="preserve">(en adelante, </w:t>
      </w:r>
      <w:r>
        <w:rPr>
          <w:b/>
          <w:i/>
          <w:color w:val="333333"/>
        </w:rPr>
        <w:t>“ASERTA</w:t>
      </w:r>
      <w:r>
        <w:rPr>
          <w:i/>
          <w:color w:val="333333"/>
        </w:rPr>
        <w:t>”</w:t>
      </w:r>
      <w:r>
        <w:rPr>
          <w:color w:val="333333"/>
        </w:rPr>
        <w:t>)</w:t>
      </w:r>
      <w:r>
        <w:rPr>
          <w:i/>
          <w:color w:val="333333"/>
        </w:rPr>
        <w:t>.</w:t>
      </w:r>
    </w:p>
    <w:p w14:paraId="7CFD8A88" w14:textId="77777777" w:rsidR="00386E4F" w:rsidRDefault="00000000">
      <w:pPr>
        <w:pStyle w:val="Ttulo1"/>
        <w:spacing w:before="215"/>
        <w:ind w:left="118" w:firstLine="0"/>
      </w:pPr>
      <w:r>
        <w:rPr>
          <w:color w:val="333333"/>
        </w:rPr>
        <w:t>Información</w:t>
      </w:r>
      <w:r>
        <w:rPr>
          <w:color w:val="333333"/>
          <w:spacing w:val="-11"/>
        </w:rPr>
        <w:t xml:space="preserve"> </w:t>
      </w:r>
      <w:r>
        <w:rPr>
          <w:color w:val="333333"/>
        </w:rPr>
        <w:t>de</w:t>
      </w:r>
      <w:r>
        <w:rPr>
          <w:color w:val="333333"/>
          <w:spacing w:val="-9"/>
        </w:rPr>
        <w:t xml:space="preserve"> </w:t>
      </w:r>
      <w:r>
        <w:rPr>
          <w:color w:val="333333"/>
          <w:spacing w:val="-2"/>
        </w:rPr>
        <w:t>contacto:</w:t>
      </w:r>
    </w:p>
    <w:p w14:paraId="25B88AE1" w14:textId="77777777" w:rsidR="00386E4F" w:rsidRDefault="00000000">
      <w:pPr>
        <w:spacing w:before="218"/>
        <w:ind w:left="118"/>
      </w:pPr>
      <w:r>
        <w:rPr>
          <w:b/>
          <w:color w:val="333333"/>
        </w:rPr>
        <w:t>Domicilio</w:t>
      </w:r>
      <w:r>
        <w:rPr>
          <w:b/>
          <w:color w:val="333333"/>
          <w:spacing w:val="-11"/>
        </w:rPr>
        <w:t xml:space="preserve"> </w:t>
      </w:r>
      <w:r>
        <w:rPr>
          <w:b/>
          <w:color w:val="333333"/>
        </w:rPr>
        <w:t>social:</w:t>
      </w:r>
      <w:r>
        <w:rPr>
          <w:b/>
          <w:color w:val="333333"/>
          <w:spacing w:val="-9"/>
        </w:rPr>
        <w:t xml:space="preserve"> </w:t>
      </w:r>
      <w:r>
        <w:rPr>
          <w:color w:val="333333"/>
        </w:rPr>
        <w:t>Paseo</w:t>
      </w:r>
      <w:r>
        <w:rPr>
          <w:color w:val="333333"/>
          <w:spacing w:val="-8"/>
        </w:rPr>
        <w:t xml:space="preserve"> </w:t>
      </w:r>
      <w:r>
        <w:rPr>
          <w:color w:val="333333"/>
        </w:rPr>
        <w:t>de</w:t>
      </w:r>
      <w:r>
        <w:rPr>
          <w:color w:val="333333"/>
          <w:spacing w:val="-9"/>
        </w:rPr>
        <w:t xml:space="preserve"> </w:t>
      </w:r>
      <w:r>
        <w:rPr>
          <w:color w:val="333333"/>
        </w:rPr>
        <w:t>la</w:t>
      </w:r>
      <w:r>
        <w:rPr>
          <w:color w:val="333333"/>
          <w:spacing w:val="-8"/>
        </w:rPr>
        <w:t xml:space="preserve"> </w:t>
      </w:r>
      <w:r>
        <w:rPr>
          <w:color w:val="333333"/>
        </w:rPr>
        <w:t>Castellana</w:t>
      </w:r>
      <w:r>
        <w:rPr>
          <w:color w:val="333333"/>
          <w:spacing w:val="-10"/>
        </w:rPr>
        <w:t xml:space="preserve"> </w:t>
      </w:r>
      <w:r>
        <w:rPr>
          <w:color w:val="333333"/>
        </w:rPr>
        <w:t>52</w:t>
      </w:r>
      <w:r>
        <w:rPr>
          <w:color w:val="333333"/>
          <w:spacing w:val="-9"/>
        </w:rPr>
        <w:t xml:space="preserve"> </w:t>
      </w:r>
      <w:r>
        <w:rPr>
          <w:color w:val="333333"/>
        </w:rPr>
        <w:t>2B</w:t>
      </w:r>
      <w:r>
        <w:rPr>
          <w:color w:val="333333"/>
          <w:spacing w:val="-9"/>
        </w:rPr>
        <w:t xml:space="preserve"> </w:t>
      </w:r>
      <w:r>
        <w:rPr>
          <w:color w:val="333333"/>
        </w:rPr>
        <w:t>28046</w:t>
      </w:r>
      <w:r>
        <w:rPr>
          <w:color w:val="333333"/>
          <w:spacing w:val="-9"/>
        </w:rPr>
        <w:t xml:space="preserve"> </w:t>
      </w:r>
      <w:r>
        <w:rPr>
          <w:color w:val="333333"/>
        </w:rPr>
        <w:t>Madrid</w:t>
      </w:r>
      <w:r>
        <w:rPr>
          <w:color w:val="333333"/>
          <w:spacing w:val="-6"/>
        </w:rPr>
        <w:t xml:space="preserve"> </w:t>
      </w:r>
      <w:r>
        <w:rPr>
          <w:color w:val="333333"/>
          <w:spacing w:val="-2"/>
        </w:rPr>
        <w:t>(España)</w:t>
      </w:r>
    </w:p>
    <w:p w14:paraId="33B49CCD" w14:textId="77777777" w:rsidR="00386E4F" w:rsidRDefault="00000000">
      <w:pPr>
        <w:spacing w:before="1"/>
        <w:ind w:left="118"/>
      </w:pPr>
      <w:r>
        <w:rPr>
          <w:b/>
          <w:color w:val="333333"/>
        </w:rPr>
        <w:t>Dirección</w:t>
      </w:r>
      <w:r>
        <w:rPr>
          <w:b/>
          <w:color w:val="333333"/>
          <w:spacing w:val="-12"/>
        </w:rPr>
        <w:t xml:space="preserve"> </w:t>
      </w:r>
      <w:r>
        <w:rPr>
          <w:b/>
          <w:color w:val="333333"/>
        </w:rPr>
        <w:t>página</w:t>
      </w:r>
      <w:r>
        <w:rPr>
          <w:b/>
          <w:color w:val="333333"/>
          <w:spacing w:val="-11"/>
        </w:rPr>
        <w:t xml:space="preserve"> </w:t>
      </w:r>
      <w:r>
        <w:rPr>
          <w:b/>
          <w:color w:val="333333"/>
        </w:rPr>
        <w:t>web:</w:t>
      </w:r>
      <w:r>
        <w:rPr>
          <w:b/>
          <w:color w:val="333333"/>
          <w:spacing w:val="-10"/>
        </w:rPr>
        <w:t xml:space="preserve"> </w:t>
      </w:r>
      <w:hyperlink r:id="rId5">
        <w:r>
          <w:rPr>
            <w:color w:val="0000FF"/>
            <w:spacing w:val="-2"/>
            <w:u w:val="single" w:color="0000FF"/>
          </w:rPr>
          <w:t>www.aserta.com.es</w:t>
        </w:r>
      </w:hyperlink>
    </w:p>
    <w:p w14:paraId="32F02DC1" w14:textId="77777777" w:rsidR="00386E4F" w:rsidRDefault="00386E4F">
      <w:pPr>
        <w:pStyle w:val="Textoindependiente"/>
        <w:spacing w:before="5"/>
        <w:ind w:left="0"/>
        <w:jc w:val="left"/>
      </w:pPr>
    </w:p>
    <w:p w14:paraId="43181151" w14:textId="77777777" w:rsidR="00386E4F" w:rsidRDefault="00000000">
      <w:pPr>
        <w:pStyle w:val="Textoindependiente"/>
        <w:spacing w:line="237" w:lineRule="auto"/>
        <w:ind w:right="153"/>
        <w:jc w:val="left"/>
      </w:pPr>
      <w:r>
        <w:rPr>
          <w:color w:val="333333"/>
        </w:rPr>
        <w:t>Asimismo,</w:t>
      </w:r>
      <w:r>
        <w:rPr>
          <w:color w:val="333333"/>
          <w:spacing w:val="-3"/>
        </w:rPr>
        <w:t xml:space="preserve"> </w:t>
      </w:r>
      <w:r>
        <w:rPr>
          <w:color w:val="333333"/>
        </w:rPr>
        <w:t>se</w:t>
      </w:r>
      <w:r>
        <w:rPr>
          <w:color w:val="333333"/>
          <w:spacing w:val="-3"/>
        </w:rPr>
        <w:t xml:space="preserve"> </w:t>
      </w:r>
      <w:r>
        <w:rPr>
          <w:color w:val="333333"/>
        </w:rPr>
        <w:t>informa</w:t>
      </w:r>
      <w:r>
        <w:rPr>
          <w:color w:val="333333"/>
          <w:spacing w:val="-3"/>
        </w:rPr>
        <w:t xml:space="preserve"> </w:t>
      </w:r>
      <w:r>
        <w:rPr>
          <w:color w:val="333333"/>
        </w:rPr>
        <w:t>de</w:t>
      </w:r>
      <w:r>
        <w:rPr>
          <w:color w:val="333333"/>
          <w:spacing w:val="-3"/>
        </w:rPr>
        <w:t xml:space="preserve"> </w:t>
      </w:r>
      <w:r>
        <w:rPr>
          <w:color w:val="333333"/>
        </w:rPr>
        <w:t>que</w:t>
      </w:r>
      <w:r>
        <w:rPr>
          <w:color w:val="333333"/>
          <w:spacing w:val="-4"/>
        </w:rPr>
        <w:t xml:space="preserve"> </w:t>
      </w:r>
      <w:r>
        <w:rPr>
          <w:i/>
          <w:color w:val="333333"/>
        </w:rPr>
        <w:t>“ASERTA”</w:t>
      </w:r>
      <w:r>
        <w:rPr>
          <w:i/>
          <w:color w:val="333333"/>
          <w:spacing w:val="-3"/>
        </w:rPr>
        <w:t xml:space="preserve"> </w:t>
      </w:r>
      <w:r>
        <w:rPr>
          <w:color w:val="333333"/>
        </w:rPr>
        <w:t>cuenta</w:t>
      </w:r>
      <w:r>
        <w:rPr>
          <w:color w:val="333333"/>
          <w:spacing w:val="-3"/>
        </w:rPr>
        <w:t xml:space="preserve"> </w:t>
      </w:r>
      <w:r>
        <w:rPr>
          <w:color w:val="333333"/>
        </w:rPr>
        <w:t>con</w:t>
      </w:r>
      <w:r>
        <w:rPr>
          <w:color w:val="333333"/>
          <w:spacing w:val="-3"/>
        </w:rPr>
        <w:t xml:space="preserve"> </w:t>
      </w:r>
      <w:r>
        <w:rPr>
          <w:color w:val="333333"/>
        </w:rPr>
        <w:t>un</w:t>
      </w:r>
      <w:r>
        <w:rPr>
          <w:color w:val="333333"/>
          <w:spacing w:val="-5"/>
        </w:rPr>
        <w:t xml:space="preserve"> </w:t>
      </w:r>
      <w:proofErr w:type="gramStart"/>
      <w:r>
        <w:rPr>
          <w:color w:val="333333"/>
        </w:rPr>
        <w:t>Delegado</w:t>
      </w:r>
      <w:proofErr w:type="gramEnd"/>
      <w:r>
        <w:rPr>
          <w:color w:val="333333"/>
          <w:spacing w:val="-3"/>
        </w:rPr>
        <w:t xml:space="preserve"> </w:t>
      </w:r>
      <w:r>
        <w:rPr>
          <w:color w:val="333333"/>
        </w:rPr>
        <w:t>de</w:t>
      </w:r>
      <w:r>
        <w:rPr>
          <w:color w:val="333333"/>
          <w:spacing w:val="-3"/>
        </w:rPr>
        <w:t xml:space="preserve"> </w:t>
      </w:r>
      <w:r>
        <w:rPr>
          <w:color w:val="333333"/>
        </w:rPr>
        <w:t>Protección</w:t>
      </w:r>
      <w:r>
        <w:rPr>
          <w:color w:val="333333"/>
          <w:spacing w:val="-3"/>
        </w:rPr>
        <w:t xml:space="preserve"> </w:t>
      </w:r>
      <w:r>
        <w:rPr>
          <w:color w:val="333333"/>
        </w:rPr>
        <w:t xml:space="preserve">de Datos con el que podrá contactar en la siguiente dirección de correo: </w:t>
      </w:r>
      <w:hyperlink r:id="rId6">
        <w:r>
          <w:rPr>
            <w:color w:val="0000FF"/>
            <w:spacing w:val="-2"/>
            <w:u w:val="single" w:color="0000FF"/>
          </w:rPr>
          <w:t>dpdaserta@aserta.com.</w:t>
        </w:r>
      </w:hyperlink>
    </w:p>
    <w:p w14:paraId="4579ECC9" w14:textId="77777777" w:rsidR="00907DEC" w:rsidRDefault="00907DEC">
      <w:pPr>
        <w:pStyle w:val="Textoindependiente"/>
        <w:spacing w:line="237" w:lineRule="auto"/>
        <w:ind w:right="153"/>
        <w:jc w:val="left"/>
      </w:pPr>
    </w:p>
    <w:p w14:paraId="0D5D1FDA" w14:textId="77777777" w:rsidR="00386E4F" w:rsidRDefault="00000000">
      <w:pPr>
        <w:pStyle w:val="Ttulo1"/>
        <w:numPr>
          <w:ilvl w:val="0"/>
          <w:numId w:val="2"/>
        </w:numPr>
        <w:tabs>
          <w:tab w:val="left" w:pos="836"/>
          <w:tab w:val="left" w:pos="838"/>
        </w:tabs>
        <w:spacing w:before="250" w:line="244" w:lineRule="auto"/>
        <w:ind w:left="838" w:right="476" w:hanging="360"/>
      </w:pPr>
      <w:r>
        <w:rPr>
          <w:color w:val="333333"/>
        </w:rPr>
        <w:t>Cómo</w:t>
      </w:r>
      <w:r>
        <w:rPr>
          <w:color w:val="333333"/>
          <w:spacing w:val="75"/>
        </w:rPr>
        <w:t xml:space="preserve"> </w:t>
      </w:r>
      <w:r>
        <w:rPr>
          <w:color w:val="333333"/>
        </w:rPr>
        <w:t>utilizamos</w:t>
      </w:r>
      <w:r>
        <w:rPr>
          <w:color w:val="333333"/>
          <w:spacing w:val="75"/>
        </w:rPr>
        <w:t xml:space="preserve"> </w:t>
      </w:r>
      <w:r>
        <w:rPr>
          <w:color w:val="333333"/>
        </w:rPr>
        <w:t>sus</w:t>
      </w:r>
      <w:r>
        <w:rPr>
          <w:color w:val="333333"/>
          <w:spacing w:val="75"/>
        </w:rPr>
        <w:t xml:space="preserve"> </w:t>
      </w:r>
      <w:r>
        <w:rPr>
          <w:color w:val="333333"/>
        </w:rPr>
        <w:t>datos</w:t>
      </w:r>
      <w:r>
        <w:rPr>
          <w:color w:val="333333"/>
          <w:spacing w:val="75"/>
        </w:rPr>
        <w:t xml:space="preserve"> </w:t>
      </w:r>
      <w:r>
        <w:rPr>
          <w:color w:val="333333"/>
        </w:rPr>
        <w:t>personales</w:t>
      </w:r>
      <w:r>
        <w:rPr>
          <w:color w:val="333333"/>
          <w:spacing w:val="75"/>
        </w:rPr>
        <w:t xml:space="preserve"> </w:t>
      </w:r>
      <w:r>
        <w:rPr>
          <w:color w:val="333333"/>
        </w:rPr>
        <w:t>(finalidades</w:t>
      </w:r>
      <w:r>
        <w:rPr>
          <w:color w:val="333333"/>
          <w:spacing w:val="75"/>
        </w:rPr>
        <w:t xml:space="preserve"> </w:t>
      </w:r>
      <w:r>
        <w:rPr>
          <w:color w:val="333333"/>
        </w:rPr>
        <w:t>del</w:t>
      </w:r>
      <w:r>
        <w:rPr>
          <w:color w:val="333333"/>
          <w:spacing w:val="75"/>
        </w:rPr>
        <w:t xml:space="preserve"> </w:t>
      </w:r>
      <w:r>
        <w:rPr>
          <w:color w:val="333333"/>
        </w:rPr>
        <w:t>tratamiento y</w:t>
      </w:r>
      <w:r>
        <w:rPr>
          <w:color w:val="333333"/>
          <w:spacing w:val="40"/>
        </w:rPr>
        <w:t xml:space="preserve"> </w:t>
      </w:r>
      <w:r>
        <w:rPr>
          <w:color w:val="333333"/>
        </w:rPr>
        <w:t>bases</w:t>
      </w:r>
      <w:r>
        <w:rPr>
          <w:color w:val="333333"/>
          <w:spacing w:val="40"/>
        </w:rPr>
        <w:t xml:space="preserve"> </w:t>
      </w:r>
      <w:r>
        <w:rPr>
          <w:color w:val="333333"/>
        </w:rPr>
        <w:t>legitimadoras)</w:t>
      </w:r>
    </w:p>
    <w:p w14:paraId="489BB65A" w14:textId="77777777" w:rsidR="00386E4F" w:rsidRDefault="00000000">
      <w:pPr>
        <w:pStyle w:val="Textoindependiente"/>
        <w:spacing w:before="208"/>
        <w:ind w:right="227"/>
        <w:rPr>
          <w:b/>
          <w:i/>
        </w:rPr>
      </w:pPr>
      <w:r>
        <w:rPr>
          <w:color w:val="333333"/>
        </w:rPr>
        <w:t xml:space="preserve">Los datos personales serán tratados por </w:t>
      </w:r>
      <w:r>
        <w:rPr>
          <w:b/>
          <w:i/>
          <w:color w:val="333333"/>
        </w:rPr>
        <w:t xml:space="preserve">“ASERTA” </w:t>
      </w:r>
      <w:r>
        <w:rPr>
          <w:color w:val="333333"/>
        </w:rPr>
        <w:t xml:space="preserve">con la finalidad principal de tramitar las comunicaciones presentadas, esto es, registrar, gestionar y examinar la información recibida y, si procede, investigar la realidad de los hechos denunciados en relación con posibles irregularidades, incumplimientos o comportamientos contrarios a la ética, la legalidad o las normas corporativas de </w:t>
      </w:r>
      <w:r>
        <w:rPr>
          <w:b/>
          <w:i/>
          <w:color w:val="333333"/>
        </w:rPr>
        <w:t>“ASERTA”.</w:t>
      </w:r>
    </w:p>
    <w:p w14:paraId="18AF7177" w14:textId="77777777" w:rsidR="00386E4F" w:rsidRDefault="00386E4F">
      <w:pPr>
        <w:pStyle w:val="Textoindependiente"/>
        <w:spacing w:before="1"/>
        <w:ind w:left="0"/>
        <w:jc w:val="left"/>
        <w:rPr>
          <w:b/>
          <w:i/>
        </w:rPr>
      </w:pPr>
    </w:p>
    <w:p w14:paraId="1DA0A2BF" w14:textId="77777777" w:rsidR="00386E4F" w:rsidRDefault="00000000">
      <w:pPr>
        <w:pStyle w:val="Textoindependiente"/>
        <w:spacing w:line="237" w:lineRule="auto"/>
        <w:ind w:right="233"/>
      </w:pPr>
      <w:r>
        <w:rPr>
          <w:color w:val="333333"/>
        </w:rPr>
        <w:t>Los datos personales serán tratados exclusivamente para los fines expuestos y no serán tratados ulteriormente de manera incompatible con dichos fines.</w:t>
      </w:r>
    </w:p>
    <w:p w14:paraId="36903BED" w14:textId="77777777" w:rsidR="00386E4F" w:rsidRDefault="00386E4F">
      <w:pPr>
        <w:pStyle w:val="Textoindependiente"/>
        <w:spacing w:before="3"/>
        <w:ind w:left="0"/>
        <w:jc w:val="left"/>
      </w:pPr>
    </w:p>
    <w:p w14:paraId="5657B1F6" w14:textId="77777777" w:rsidR="00386E4F" w:rsidRDefault="00000000">
      <w:pPr>
        <w:pStyle w:val="Textoindependiente"/>
        <w:ind w:right="232"/>
      </w:pPr>
      <w:r>
        <w:rPr>
          <w:color w:val="333333"/>
        </w:rPr>
        <w:t xml:space="preserve">La base legitimadora del tratamiento es el cumplimiento de una obligación legal de </w:t>
      </w:r>
      <w:r>
        <w:rPr>
          <w:b/>
          <w:i/>
          <w:color w:val="333333"/>
        </w:rPr>
        <w:t xml:space="preserve">“ASERTA” </w:t>
      </w:r>
      <w:r>
        <w:rPr>
          <w:color w:val="333333"/>
        </w:rPr>
        <w:t>(artículo 6.1 c) del RGPD) conforme a lo dispuesto en el artículo 30.2 de la Ley de Protección del Informante.</w:t>
      </w:r>
    </w:p>
    <w:p w14:paraId="7D53136A" w14:textId="77777777" w:rsidR="00386E4F" w:rsidRDefault="00386E4F">
      <w:pPr>
        <w:pStyle w:val="Textoindependiente"/>
        <w:spacing w:before="1"/>
        <w:ind w:left="0"/>
        <w:jc w:val="left"/>
      </w:pPr>
    </w:p>
    <w:p w14:paraId="66741D89" w14:textId="1574B268" w:rsidR="00907DEC" w:rsidRDefault="00000000" w:rsidP="00907DEC">
      <w:pPr>
        <w:pStyle w:val="Textoindependiente"/>
        <w:ind w:right="237"/>
        <w:rPr>
          <w:color w:val="333333"/>
        </w:rPr>
      </w:pPr>
      <w:r>
        <w:rPr>
          <w:color w:val="333333"/>
        </w:rPr>
        <w:t>Si la comunicación contuviera categorías especiales de datos personales y estos fueran</w:t>
      </w:r>
      <w:r>
        <w:rPr>
          <w:color w:val="333333"/>
          <w:spacing w:val="-5"/>
        </w:rPr>
        <w:t xml:space="preserve"> </w:t>
      </w:r>
      <w:r>
        <w:rPr>
          <w:color w:val="333333"/>
        </w:rPr>
        <w:t>relevantes</w:t>
      </w:r>
      <w:r>
        <w:rPr>
          <w:color w:val="333333"/>
          <w:spacing w:val="-5"/>
        </w:rPr>
        <w:t xml:space="preserve"> </w:t>
      </w:r>
      <w:r>
        <w:rPr>
          <w:color w:val="333333"/>
        </w:rPr>
        <w:t>al</w:t>
      </w:r>
      <w:r>
        <w:rPr>
          <w:color w:val="333333"/>
          <w:spacing w:val="-3"/>
        </w:rPr>
        <w:t xml:space="preserve"> </w:t>
      </w:r>
      <w:r>
        <w:rPr>
          <w:color w:val="333333"/>
        </w:rPr>
        <w:t>objeto</w:t>
      </w:r>
      <w:r>
        <w:rPr>
          <w:color w:val="333333"/>
          <w:spacing w:val="-9"/>
        </w:rPr>
        <w:t xml:space="preserve"> </w:t>
      </w:r>
      <w:r>
        <w:rPr>
          <w:color w:val="333333"/>
        </w:rPr>
        <w:t>de</w:t>
      </w:r>
      <w:r>
        <w:rPr>
          <w:color w:val="333333"/>
          <w:spacing w:val="-9"/>
        </w:rPr>
        <w:t xml:space="preserve"> </w:t>
      </w:r>
      <w:r>
        <w:rPr>
          <w:color w:val="333333"/>
        </w:rPr>
        <w:t>la</w:t>
      </w:r>
      <w:r>
        <w:rPr>
          <w:color w:val="333333"/>
          <w:spacing w:val="-9"/>
        </w:rPr>
        <w:t xml:space="preserve"> </w:t>
      </w:r>
      <w:r>
        <w:rPr>
          <w:color w:val="333333"/>
        </w:rPr>
        <w:t>investigación,</w:t>
      </w:r>
      <w:r>
        <w:rPr>
          <w:color w:val="333333"/>
          <w:spacing w:val="-9"/>
        </w:rPr>
        <w:t xml:space="preserve"> </w:t>
      </w:r>
      <w:r>
        <w:rPr>
          <w:color w:val="333333"/>
        </w:rPr>
        <w:t>la</w:t>
      </w:r>
      <w:r>
        <w:rPr>
          <w:color w:val="333333"/>
          <w:spacing w:val="-9"/>
        </w:rPr>
        <w:t xml:space="preserve"> </w:t>
      </w:r>
      <w:r>
        <w:rPr>
          <w:color w:val="333333"/>
        </w:rPr>
        <w:t>base</w:t>
      </w:r>
      <w:r>
        <w:rPr>
          <w:color w:val="333333"/>
          <w:spacing w:val="-9"/>
        </w:rPr>
        <w:t xml:space="preserve"> </w:t>
      </w:r>
      <w:r>
        <w:rPr>
          <w:color w:val="333333"/>
        </w:rPr>
        <w:t>legitimadora</w:t>
      </w:r>
      <w:r>
        <w:rPr>
          <w:color w:val="333333"/>
          <w:spacing w:val="-10"/>
        </w:rPr>
        <w:t xml:space="preserve"> </w:t>
      </w:r>
      <w:r>
        <w:rPr>
          <w:color w:val="333333"/>
        </w:rPr>
        <w:t>del</w:t>
      </w:r>
      <w:r>
        <w:rPr>
          <w:color w:val="333333"/>
          <w:spacing w:val="-9"/>
        </w:rPr>
        <w:t xml:space="preserve"> </w:t>
      </w:r>
      <w:r>
        <w:rPr>
          <w:color w:val="333333"/>
        </w:rPr>
        <w:t>tratamiento</w:t>
      </w:r>
      <w:r>
        <w:rPr>
          <w:color w:val="333333"/>
          <w:spacing w:val="-9"/>
        </w:rPr>
        <w:t xml:space="preserve"> </w:t>
      </w:r>
      <w:r>
        <w:rPr>
          <w:color w:val="333333"/>
        </w:rPr>
        <w:t>será el interés público esencial (artículo 9.2 g) del RGPD) conforme a lo dispuesto en el artículo 30.5 de la Ley de Protección del Informante.</w:t>
      </w:r>
    </w:p>
    <w:p w14:paraId="238ABFCF" w14:textId="77777777" w:rsidR="00907DEC" w:rsidRDefault="00907DEC" w:rsidP="00907DEC">
      <w:pPr>
        <w:pStyle w:val="Textoindependiente"/>
        <w:ind w:right="237"/>
        <w:rPr>
          <w:color w:val="333333"/>
        </w:rPr>
      </w:pPr>
    </w:p>
    <w:p w14:paraId="536A7E0E" w14:textId="77777777" w:rsidR="00907DEC" w:rsidRDefault="00907DEC" w:rsidP="00907DEC">
      <w:pPr>
        <w:pStyle w:val="Textoindependiente"/>
        <w:ind w:right="237"/>
        <w:rPr>
          <w:color w:val="333333"/>
        </w:rPr>
      </w:pPr>
    </w:p>
    <w:p w14:paraId="4A6BE865" w14:textId="77777777" w:rsidR="00907DEC" w:rsidRDefault="00907DEC" w:rsidP="00907DEC">
      <w:pPr>
        <w:pStyle w:val="Textoindependiente"/>
        <w:ind w:right="237"/>
        <w:rPr>
          <w:color w:val="333333"/>
        </w:rPr>
      </w:pPr>
    </w:p>
    <w:p w14:paraId="43002DCB" w14:textId="77777777" w:rsidR="00907DEC" w:rsidRDefault="00907DEC" w:rsidP="00907DEC">
      <w:pPr>
        <w:pStyle w:val="Textoindependiente"/>
        <w:ind w:right="237"/>
        <w:rPr>
          <w:color w:val="333333"/>
        </w:rPr>
      </w:pPr>
    </w:p>
    <w:p w14:paraId="3425614C" w14:textId="77777777" w:rsidR="00907DEC" w:rsidRDefault="00907DEC" w:rsidP="00907DEC">
      <w:pPr>
        <w:pStyle w:val="Textoindependiente"/>
        <w:ind w:right="237"/>
        <w:rPr>
          <w:color w:val="333333"/>
        </w:rPr>
      </w:pPr>
    </w:p>
    <w:p w14:paraId="7266BCAD" w14:textId="77777777" w:rsidR="00907DEC" w:rsidRDefault="00907DEC" w:rsidP="00907DEC">
      <w:pPr>
        <w:pStyle w:val="Textoindependiente"/>
        <w:ind w:right="237"/>
        <w:rPr>
          <w:color w:val="333333"/>
        </w:rPr>
      </w:pPr>
    </w:p>
    <w:p w14:paraId="2A9DAA19" w14:textId="77777777" w:rsidR="00907DEC" w:rsidRDefault="00907DEC" w:rsidP="00907DEC">
      <w:pPr>
        <w:pStyle w:val="Textoindependiente"/>
        <w:ind w:right="237"/>
        <w:rPr>
          <w:color w:val="333333"/>
        </w:rPr>
      </w:pPr>
    </w:p>
    <w:p w14:paraId="168D1E82" w14:textId="77777777" w:rsidR="00907DEC" w:rsidRDefault="00907DEC" w:rsidP="00907DEC">
      <w:pPr>
        <w:pStyle w:val="Textoindependiente"/>
        <w:ind w:right="237"/>
        <w:rPr>
          <w:color w:val="333333"/>
        </w:rPr>
      </w:pPr>
    </w:p>
    <w:p w14:paraId="038AC476" w14:textId="77777777" w:rsidR="00907DEC" w:rsidRDefault="00907DEC" w:rsidP="00907DEC">
      <w:pPr>
        <w:pStyle w:val="Textoindependiente"/>
        <w:ind w:right="237"/>
        <w:rPr>
          <w:color w:val="333333"/>
        </w:rPr>
      </w:pPr>
    </w:p>
    <w:p w14:paraId="39F320B0" w14:textId="77777777" w:rsidR="00907DEC" w:rsidRDefault="00907DEC">
      <w:pPr>
        <w:pStyle w:val="Textoindependiente"/>
        <w:ind w:right="237"/>
      </w:pPr>
    </w:p>
    <w:p w14:paraId="05FD8E2D" w14:textId="2DC7529F" w:rsidR="00386E4F" w:rsidRDefault="00000000" w:rsidP="00907DEC">
      <w:pPr>
        <w:pStyle w:val="Ttulo1"/>
        <w:numPr>
          <w:ilvl w:val="0"/>
          <w:numId w:val="2"/>
        </w:numPr>
        <w:tabs>
          <w:tab w:val="left" w:pos="835"/>
        </w:tabs>
        <w:spacing w:before="81"/>
        <w:ind w:left="835" w:hanging="357"/>
      </w:pPr>
      <w:r w:rsidRPr="00907DEC">
        <w:rPr>
          <w:color w:val="333333"/>
        </w:rPr>
        <w:t>Datos</w:t>
      </w:r>
      <w:r w:rsidRPr="00907DEC">
        <w:rPr>
          <w:color w:val="333333"/>
          <w:spacing w:val="-11"/>
        </w:rPr>
        <w:t xml:space="preserve"> </w:t>
      </w:r>
      <w:r w:rsidRPr="00907DEC">
        <w:rPr>
          <w:color w:val="333333"/>
        </w:rPr>
        <w:t>personales</w:t>
      </w:r>
      <w:r w:rsidRPr="00907DEC">
        <w:rPr>
          <w:color w:val="333333"/>
          <w:spacing w:val="-11"/>
        </w:rPr>
        <w:t xml:space="preserve"> </w:t>
      </w:r>
      <w:r w:rsidRPr="00907DEC">
        <w:rPr>
          <w:color w:val="333333"/>
        </w:rPr>
        <w:t>tratados</w:t>
      </w:r>
      <w:r w:rsidRPr="00907DEC">
        <w:rPr>
          <w:color w:val="333333"/>
          <w:spacing w:val="-11"/>
        </w:rPr>
        <w:t xml:space="preserve"> </w:t>
      </w:r>
      <w:r w:rsidRPr="00907DEC">
        <w:rPr>
          <w:color w:val="333333"/>
        </w:rPr>
        <w:t>y</w:t>
      </w:r>
      <w:r w:rsidRPr="00907DEC">
        <w:rPr>
          <w:color w:val="333333"/>
          <w:spacing w:val="-10"/>
        </w:rPr>
        <w:t xml:space="preserve"> </w:t>
      </w:r>
      <w:proofErr w:type="spellStart"/>
      <w:r w:rsidRPr="00907DEC">
        <w:rPr>
          <w:color w:val="333333"/>
          <w:spacing w:val="-2"/>
        </w:rPr>
        <w:t>procedencia</w:t>
      </w:r>
      <w:r w:rsidRPr="00907DEC">
        <w:rPr>
          <w:color w:val="333333"/>
        </w:rPr>
        <w:t>necesario</w:t>
      </w:r>
      <w:proofErr w:type="spellEnd"/>
      <w:r w:rsidRPr="00907DEC">
        <w:rPr>
          <w:color w:val="333333"/>
        </w:rPr>
        <w:t>,</w:t>
      </w:r>
      <w:r w:rsidRPr="00907DEC">
        <w:rPr>
          <w:color w:val="333333"/>
          <w:spacing w:val="-5"/>
        </w:rPr>
        <w:t xml:space="preserve"> </w:t>
      </w:r>
      <w:r w:rsidRPr="00907DEC">
        <w:rPr>
          <w:color w:val="333333"/>
        </w:rPr>
        <w:t>para</w:t>
      </w:r>
      <w:r w:rsidRPr="00907DEC">
        <w:rPr>
          <w:color w:val="333333"/>
          <w:spacing w:val="-4"/>
        </w:rPr>
        <w:t xml:space="preserve"> </w:t>
      </w:r>
      <w:r w:rsidRPr="00907DEC">
        <w:rPr>
          <w:color w:val="333333"/>
        </w:rPr>
        <w:t>dar</w:t>
      </w:r>
      <w:r w:rsidRPr="00907DEC">
        <w:rPr>
          <w:color w:val="333333"/>
          <w:spacing w:val="-4"/>
        </w:rPr>
        <w:t xml:space="preserve"> </w:t>
      </w:r>
      <w:r w:rsidRPr="00907DEC">
        <w:rPr>
          <w:color w:val="333333"/>
        </w:rPr>
        <w:t>curso</w:t>
      </w:r>
      <w:r w:rsidRPr="00907DEC">
        <w:rPr>
          <w:color w:val="333333"/>
          <w:spacing w:val="-4"/>
        </w:rPr>
        <w:t xml:space="preserve"> </w:t>
      </w:r>
      <w:r w:rsidRPr="00907DEC">
        <w:rPr>
          <w:color w:val="333333"/>
        </w:rPr>
        <w:t>a</w:t>
      </w:r>
      <w:r w:rsidRPr="00907DEC">
        <w:rPr>
          <w:color w:val="333333"/>
          <w:spacing w:val="-4"/>
        </w:rPr>
        <w:t xml:space="preserve"> </w:t>
      </w:r>
      <w:r w:rsidRPr="00907DEC">
        <w:rPr>
          <w:color w:val="333333"/>
        </w:rPr>
        <w:t>la</w:t>
      </w:r>
      <w:r w:rsidRPr="00907DEC">
        <w:rPr>
          <w:color w:val="333333"/>
          <w:spacing w:val="-4"/>
        </w:rPr>
        <w:t xml:space="preserve"> </w:t>
      </w:r>
      <w:r w:rsidRPr="00907DEC">
        <w:rPr>
          <w:color w:val="333333"/>
          <w:spacing w:val="-2"/>
        </w:rPr>
        <w:t>investigación.</w:t>
      </w:r>
    </w:p>
    <w:p w14:paraId="469976A5" w14:textId="77777777" w:rsidR="00907DEC" w:rsidRDefault="00000000" w:rsidP="00907DEC">
      <w:pPr>
        <w:pStyle w:val="Textoindependiente"/>
        <w:spacing w:before="213"/>
        <w:ind w:right="228"/>
        <w:rPr>
          <w:color w:val="333333"/>
        </w:rPr>
      </w:pPr>
      <w:r>
        <w:rPr>
          <w:color w:val="333333"/>
        </w:rPr>
        <w:t>Los datos podrán ser aportados por el informante en el momento de realizar la comunicación o durante el curso de la investigación. Los datos aportados deberán ser relevantes para la comunicación o la investigación, no debiendo recoger categorías especiales de datos personales en caso de no ser estrictamente necesario para</w:t>
      </w:r>
      <w:r>
        <w:rPr>
          <w:color w:val="333333"/>
          <w:spacing w:val="40"/>
        </w:rPr>
        <w:t xml:space="preserve"> </w:t>
      </w:r>
      <w:r>
        <w:rPr>
          <w:color w:val="333333"/>
        </w:rPr>
        <w:t>cumplir con la finalidad del tratamiento.</w:t>
      </w:r>
    </w:p>
    <w:p w14:paraId="312D9A7A" w14:textId="47EC12C9" w:rsidR="00907DEC" w:rsidRPr="00907DEC" w:rsidRDefault="00907DEC" w:rsidP="00907DEC">
      <w:pPr>
        <w:pStyle w:val="Textoindependiente"/>
        <w:spacing w:before="213"/>
        <w:ind w:right="228"/>
        <w:rPr>
          <w:color w:val="333333"/>
        </w:rPr>
      </w:pPr>
      <w:r w:rsidRPr="00907DEC">
        <w:t xml:space="preserve"> </w:t>
      </w:r>
    </w:p>
    <w:p w14:paraId="415F5DDA" w14:textId="63AE4F85" w:rsidR="00386E4F" w:rsidRDefault="00000000">
      <w:pPr>
        <w:pStyle w:val="Ttulo1"/>
        <w:numPr>
          <w:ilvl w:val="0"/>
          <w:numId w:val="2"/>
        </w:numPr>
        <w:tabs>
          <w:tab w:val="left" w:pos="835"/>
        </w:tabs>
        <w:spacing w:before="83"/>
        <w:ind w:left="835" w:hanging="357"/>
      </w:pPr>
      <w:r>
        <w:rPr>
          <w:color w:val="333333"/>
        </w:rPr>
        <w:t>Comunicación</w:t>
      </w:r>
      <w:r>
        <w:rPr>
          <w:color w:val="333333"/>
          <w:spacing w:val="-11"/>
        </w:rPr>
        <w:t xml:space="preserve"> </w:t>
      </w:r>
      <w:r>
        <w:rPr>
          <w:color w:val="333333"/>
        </w:rPr>
        <w:t>de</w:t>
      </w:r>
      <w:r>
        <w:rPr>
          <w:color w:val="333333"/>
          <w:spacing w:val="-9"/>
        </w:rPr>
        <w:t xml:space="preserve"> </w:t>
      </w:r>
      <w:r>
        <w:rPr>
          <w:color w:val="333333"/>
        </w:rPr>
        <w:t>sus</w:t>
      </w:r>
      <w:r>
        <w:rPr>
          <w:color w:val="333333"/>
          <w:spacing w:val="-11"/>
        </w:rPr>
        <w:t xml:space="preserve"> </w:t>
      </w:r>
      <w:r>
        <w:rPr>
          <w:color w:val="333333"/>
        </w:rPr>
        <w:t>datos</w:t>
      </w:r>
      <w:r>
        <w:rPr>
          <w:color w:val="333333"/>
          <w:spacing w:val="-9"/>
        </w:rPr>
        <w:t xml:space="preserve"> </w:t>
      </w:r>
      <w:r>
        <w:rPr>
          <w:color w:val="333333"/>
          <w:spacing w:val="-2"/>
        </w:rPr>
        <w:t>personales</w:t>
      </w:r>
    </w:p>
    <w:p w14:paraId="02A04C04" w14:textId="77777777" w:rsidR="00386E4F" w:rsidRDefault="00000000">
      <w:pPr>
        <w:pStyle w:val="Textoindependiente"/>
        <w:spacing w:before="251"/>
        <w:ind w:right="229"/>
      </w:pPr>
      <w:r>
        <w:rPr>
          <w:color w:val="333333"/>
        </w:rPr>
        <w:t xml:space="preserve">El tratamiento de los datos personales contenidos en el </w:t>
      </w:r>
      <w:r>
        <w:rPr>
          <w:b/>
          <w:i/>
          <w:color w:val="333333"/>
        </w:rPr>
        <w:t xml:space="preserve">SII </w:t>
      </w:r>
      <w:r>
        <w:rPr>
          <w:color w:val="333333"/>
        </w:rPr>
        <w:t xml:space="preserve">/ </w:t>
      </w:r>
      <w:r>
        <w:rPr>
          <w:b/>
          <w:color w:val="333333"/>
        </w:rPr>
        <w:t xml:space="preserve">Línea Ética </w:t>
      </w:r>
      <w:r>
        <w:rPr>
          <w:color w:val="333333"/>
        </w:rPr>
        <w:t xml:space="preserve">queda limitado exclusivamente a las personas que, dentro del ámbito de sus competencias y funciones, estén autorizadas para ello dentro de </w:t>
      </w:r>
      <w:r>
        <w:rPr>
          <w:b/>
          <w:i/>
          <w:color w:val="333333"/>
        </w:rPr>
        <w:t xml:space="preserve">“ASERTA” </w:t>
      </w:r>
      <w:r>
        <w:rPr>
          <w:color w:val="333333"/>
        </w:rPr>
        <w:t>con base a lo establecido en el artículo 32.1 de la Ley de Protección del Informante, esto es:</w:t>
      </w:r>
    </w:p>
    <w:p w14:paraId="5A90E46F" w14:textId="77777777" w:rsidR="00386E4F" w:rsidRDefault="00000000">
      <w:pPr>
        <w:pStyle w:val="Prrafodelista"/>
        <w:numPr>
          <w:ilvl w:val="1"/>
          <w:numId w:val="2"/>
        </w:numPr>
        <w:tabs>
          <w:tab w:val="left" w:pos="834"/>
        </w:tabs>
        <w:spacing w:before="217"/>
        <w:ind w:left="834" w:hanging="356"/>
      </w:pPr>
      <w:r>
        <w:rPr>
          <w:color w:val="333333"/>
        </w:rPr>
        <w:t>El</w:t>
      </w:r>
      <w:r>
        <w:rPr>
          <w:color w:val="333333"/>
          <w:spacing w:val="-8"/>
        </w:rPr>
        <w:t xml:space="preserve"> </w:t>
      </w:r>
      <w:r>
        <w:rPr>
          <w:color w:val="333333"/>
        </w:rPr>
        <w:t>responsable</w:t>
      </w:r>
      <w:r>
        <w:rPr>
          <w:color w:val="333333"/>
          <w:spacing w:val="-6"/>
        </w:rPr>
        <w:t xml:space="preserve"> </w:t>
      </w:r>
      <w:r>
        <w:rPr>
          <w:color w:val="333333"/>
        </w:rPr>
        <w:t>del</w:t>
      </w:r>
      <w:r>
        <w:rPr>
          <w:color w:val="333333"/>
          <w:spacing w:val="-7"/>
        </w:rPr>
        <w:t xml:space="preserve"> </w:t>
      </w:r>
      <w:r>
        <w:rPr>
          <w:color w:val="333333"/>
        </w:rPr>
        <w:t>SII</w:t>
      </w:r>
      <w:r>
        <w:rPr>
          <w:color w:val="333333"/>
          <w:spacing w:val="-6"/>
        </w:rPr>
        <w:t xml:space="preserve"> </w:t>
      </w:r>
      <w:r>
        <w:rPr>
          <w:color w:val="333333"/>
        </w:rPr>
        <w:t>/</w:t>
      </w:r>
      <w:r>
        <w:rPr>
          <w:color w:val="333333"/>
          <w:spacing w:val="-7"/>
        </w:rPr>
        <w:t xml:space="preserve"> </w:t>
      </w:r>
      <w:r>
        <w:rPr>
          <w:color w:val="333333"/>
        </w:rPr>
        <w:t>Línea</w:t>
      </w:r>
      <w:r>
        <w:rPr>
          <w:color w:val="333333"/>
          <w:spacing w:val="-7"/>
        </w:rPr>
        <w:t xml:space="preserve"> </w:t>
      </w:r>
      <w:r>
        <w:rPr>
          <w:color w:val="333333"/>
          <w:spacing w:val="-2"/>
        </w:rPr>
        <w:t>Ética;</w:t>
      </w:r>
    </w:p>
    <w:p w14:paraId="03984BE6" w14:textId="77777777" w:rsidR="00386E4F" w:rsidRDefault="00000000">
      <w:pPr>
        <w:pStyle w:val="Prrafodelista"/>
        <w:numPr>
          <w:ilvl w:val="1"/>
          <w:numId w:val="2"/>
        </w:numPr>
        <w:tabs>
          <w:tab w:val="left" w:pos="834"/>
          <w:tab w:val="left" w:pos="838"/>
        </w:tabs>
        <w:spacing w:before="3" w:line="237" w:lineRule="auto"/>
        <w:ind w:left="838" w:right="239" w:hanging="360"/>
      </w:pPr>
      <w:r>
        <w:rPr>
          <w:color w:val="333333"/>
        </w:rPr>
        <w:t>El</w:t>
      </w:r>
      <w:r>
        <w:rPr>
          <w:color w:val="333333"/>
          <w:spacing w:val="-10"/>
        </w:rPr>
        <w:t xml:space="preserve"> </w:t>
      </w:r>
      <w:r>
        <w:rPr>
          <w:color w:val="333333"/>
        </w:rPr>
        <w:t>responsable</w:t>
      </w:r>
      <w:r>
        <w:rPr>
          <w:color w:val="333333"/>
          <w:spacing w:val="-9"/>
        </w:rPr>
        <w:t xml:space="preserve"> </w:t>
      </w:r>
      <w:r>
        <w:rPr>
          <w:color w:val="333333"/>
        </w:rPr>
        <w:t>de</w:t>
      </w:r>
      <w:r>
        <w:rPr>
          <w:color w:val="333333"/>
          <w:spacing w:val="-10"/>
        </w:rPr>
        <w:t xml:space="preserve"> </w:t>
      </w:r>
      <w:r>
        <w:rPr>
          <w:color w:val="333333"/>
        </w:rPr>
        <w:t>recursos</w:t>
      </w:r>
      <w:r>
        <w:rPr>
          <w:color w:val="333333"/>
          <w:spacing w:val="-9"/>
        </w:rPr>
        <w:t xml:space="preserve"> </w:t>
      </w:r>
      <w:r>
        <w:rPr>
          <w:color w:val="333333"/>
        </w:rPr>
        <w:t>humanos,</w:t>
      </w:r>
      <w:r>
        <w:rPr>
          <w:color w:val="333333"/>
          <w:spacing w:val="-10"/>
        </w:rPr>
        <w:t xml:space="preserve"> </w:t>
      </w:r>
      <w:r>
        <w:rPr>
          <w:color w:val="333333"/>
        </w:rPr>
        <w:t>solo</w:t>
      </w:r>
      <w:r>
        <w:rPr>
          <w:color w:val="333333"/>
          <w:spacing w:val="-10"/>
        </w:rPr>
        <w:t xml:space="preserve"> </w:t>
      </w:r>
      <w:r>
        <w:rPr>
          <w:color w:val="333333"/>
        </w:rPr>
        <w:t>cuando</w:t>
      </w:r>
      <w:r>
        <w:rPr>
          <w:color w:val="333333"/>
          <w:spacing w:val="-10"/>
        </w:rPr>
        <w:t xml:space="preserve"> </w:t>
      </w:r>
      <w:r>
        <w:rPr>
          <w:color w:val="333333"/>
        </w:rPr>
        <w:t>pudiera</w:t>
      </w:r>
      <w:r>
        <w:rPr>
          <w:color w:val="333333"/>
          <w:spacing w:val="-10"/>
        </w:rPr>
        <w:t xml:space="preserve"> </w:t>
      </w:r>
      <w:r>
        <w:rPr>
          <w:color w:val="333333"/>
        </w:rPr>
        <w:t>proceder</w:t>
      </w:r>
      <w:r>
        <w:rPr>
          <w:color w:val="333333"/>
          <w:spacing w:val="-10"/>
        </w:rPr>
        <w:t xml:space="preserve"> </w:t>
      </w:r>
      <w:r>
        <w:rPr>
          <w:color w:val="333333"/>
        </w:rPr>
        <w:t>la</w:t>
      </w:r>
      <w:r>
        <w:rPr>
          <w:color w:val="333333"/>
          <w:spacing w:val="-10"/>
        </w:rPr>
        <w:t xml:space="preserve"> </w:t>
      </w:r>
      <w:r>
        <w:rPr>
          <w:color w:val="333333"/>
        </w:rPr>
        <w:t>adopción de medidas disciplinarias contra un trabajador;</w:t>
      </w:r>
    </w:p>
    <w:p w14:paraId="04A46B4F" w14:textId="77777777" w:rsidR="00386E4F" w:rsidRDefault="00000000">
      <w:pPr>
        <w:pStyle w:val="Prrafodelista"/>
        <w:numPr>
          <w:ilvl w:val="1"/>
          <w:numId w:val="2"/>
        </w:numPr>
        <w:tabs>
          <w:tab w:val="left" w:pos="834"/>
          <w:tab w:val="left" w:pos="838"/>
        </w:tabs>
        <w:spacing w:before="3" w:line="237" w:lineRule="auto"/>
        <w:ind w:left="838" w:right="917" w:hanging="360"/>
      </w:pPr>
      <w:r>
        <w:rPr>
          <w:color w:val="333333"/>
        </w:rPr>
        <w:t>El</w:t>
      </w:r>
      <w:r>
        <w:rPr>
          <w:color w:val="333333"/>
          <w:spacing w:val="-13"/>
        </w:rPr>
        <w:t xml:space="preserve"> </w:t>
      </w:r>
      <w:r>
        <w:rPr>
          <w:color w:val="333333"/>
        </w:rPr>
        <w:t>responsable</w:t>
      </w:r>
      <w:r>
        <w:rPr>
          <w:color w:val="333333"/>
          <w:spacing w:val="-12"/>
        </w:rPr>
        <w:t xml:space="preserve"> </w:t>
      </w:r>
      <w:r>
        <w:rPr>
          <w:color w:val="333333"/>
        </w:rPr>
        <w:t>de</w:t>
      </w:r>
      <w:r>
        <w:rPr>
          <w:color w:val="333333"/>
          <w:spacing w:val="-13"/>
        </w:rPr>
        <w:t xml:space="preserve"> </w:t>
      </w:r>
      <w:r>
        <w:rPr>
          <w:color w:val="333333"/>
        </w:rPr>
        <w:t>asesoría</w:t>
      </w:r>
      <w:r>
        <w:rPr>
          <w:color w:val="333333"/>
          <w:spacing w:val="-13"/>
        </w:rPr>
        <w:t xml:space="preserve"> </w:t>
      </w:r>
      <w:r>
        <w:rPr>
          <w:color w:val="333333"/>
        </w:rPr>
        <w:t>jurídica,</w:t>
      </w:r>
      <w:r>
        <w:rPr>
          <w:color w:val="333333"/>
          <w:spacing w:val="-13"/>
        </w:rPr>
        <w:t xml:space="preserve"> </w:t>
      </w:r>
      <w:r>
        <w:rPr>
          <w:color w:val="333333"/>
        </w:rPr>
        <w:t>si</w:t>
      </w:r>
      <w:r>
        <w:rPr>
          <w:color w:val="333333"/>
          <w:spacing w:val="-13"/>
        </w:rPr>
        <w:t xml:space="preserve"> </w:t>
      </w:r>
      <w:r>
        <w:rPr>
          <w:color w:val="333333"/>
        </w:rPr>
        <w:t>procediera</w:t>
      </w:r>
      <w:r>
        <w:rPr>
          <w:color w:val="333333"/>
          <w:spacing w:val="-13"/>
        </w:rPr>
        <w:t xml:space="preserve"> </w:t>
      </w:r>
      <w:r>
        <w:rPr>
          <w:color w:val="333333"/>
        </w:rPr>
        <w:t>la</w:t>
      </w:r>
      <w:r>
        <w:rPr>
          <w:color w:val="333333"/>
          <w:spacing w:val="-13"/>
        </w:rPr>
        <w:t xml:space="preserve"> </w:t>
      </w:r>
      <w:r>
        <w:rPr>
          <w:color w:val="333333"/>
        </w:rPr>
        <w:t>adopción</w:t>
      </w:r>
      <w:r>
        <w:rPr>
          <w:color w:val="333333"/>
          <w:spacing w:val="-13"/>
        </w:rPr>
        <w:t xml:space="preserve"> </w:t>
      </w:r>
      <w:r>
        <w:rPr>
          <w:color w:val="333333"/>
        </w:rPr>
        <w:t>de</w:t>
      </w:r>
      <w:r>
        <w:rPr>
          <w:color w:val="333333"/>
          <w:spacing w:val="-13"/>
        </w:rPr>
        <w:t xml:space="preserve"> </w:t>
      </w:r>
      <w:r>
        <w:rPr>
          <w:color w:val="333333"/>
        </w:rPr>
        <w:t>medidas legales en relación con los hechos relatados en la comunicación;</w:t>
      </w:r>
    </w:p>
    <w:p w14:paraId="32B56461" w14:textId="77777777" w:rsidR="00386E4F" w:rsidRDefault="00000000">
      <w:pPr>
        <w:pStyle w:val="Prrafodelista"/>
        <w:numPr>
          <w:ilvl w:val="1"/>
          <w:numId w:val="2"/>
        </w:numPr>
        <w:tabs>
          <w:tab w:val="left" w:pos="834"/>
          <w:tab w:val="left" w:pos="838"/>
        </w:tabs>
        <w:spacing w:before="4" w:line="237" w:lineRule="auto"/>
        <w:ind w:left="838" w:right="516" w:hanging="360"/>
      </w:pPr>
      <w:r>
        <w:rPr>
          <w:color w:val="333333"/>
        </w:rPr>
        <w:t>Los</w:t>
      </w:r>
      <w:r>
        <w:rPr>
          <w:color w:val="333333"/>
          <w:spacing w:val="36"/>
        </w:rPr>
        <w:t xml:space="preserve"> </w:t>
      </w:r>
      <w:r>
        <w:rPr>
          <w:color w:val="333333"/>
        </w:rPr>
        <w:t>encargados</w:t>
      </w:r>
      <w:r>
        <w:rPr>
          <w:color w:val="333333"/>
          <w:spacing w:val="36"/>
        </w:rPr>
        <w:t xml:space="preserve"> </w:t>
      </w:r>
      <w:r>
        <w:rPr>
          <w:color w:val="333333"/>
        </w:rPr>
        <w:t>del</w:t>
      </w:r>
      <w:r>
        <w:rPr>
          <w:color w:val="333333"/>
          <w:spacing w:val="36"/>
        </w:rPr>
        <w:t xml:space="preserve"> </w:t>
      </w:r>
      <w:r>
        <w:rPr>
          <w:color w:val="333333"/>
        </w:rPr>
        <w:t>tratamiento</w:t>
      </w:r>
      <w:r>
        <w:rPr>
          <w:color w:val="333333"/>
          <w:spacing w:val="36"/>
        </w:rPr>
        <w:t xml:space="preserve"> </w:t>
      </w:r>
      <w:r>
        <w:rPr>
          <w:color w:val="333333"/>
        </w:rPr>
        <w:t>que</w:t>
      </w:r>
      <w:r>
        <w:rPr>
          <w:color w:val="333333"/>
          <w:spacing w:val="36"/>
        </w:rPr>
        <w:t xml:space="preserve"> </w:t>
      </w:r>
      <w:r>
        <w:rPr>
          <w:color w:val="333333"/>
        </w:rPr>
        <w:t>eventualmente</w:t>
      </w:r>
      <w:r>
        <w:rPr>
          <w:color w:val="333333"/>
          <w:spacing w:val="36"/>
        </w:rPr>
        <w:t xml:space="preserve"> </w:t>
      </w:r>
      <w:r>
        <w:rPr>
          <w:color w:val="333333"/>
        </w:rPr>
        <w:t>se</w:t>
      </w:r>
      <w:r>
        <w:rPr>
          <w:color w:val="333333"/>
          <w:spacing w:val="36"/>
        </w:rPr>
        <w:t xml:space="preserve"> </w:t>
      </w:r>
      <w:r>
        <w:rPr>
          <w:color w:val="333333"/>
        </w:rPr>
        <w:t>designen,</w:t>
      </w:r>
      <w:r>
        <w:rPr>
          <w:color w:val="333333"/>
          <w:spacing w:val="36"/>
        </w:rPr>
        <w:t xml:space="preserve"> </w:t>
      </w:r>
      <w:r>
        <w:rPr>
          <w:color w:val="333333"/>
        </w:rPr>
        <w:t>como</w:t>
      </w:r>
      <w:r>
        <w:rPr>
          <w:color w:val="333333"/>
          <w:spacing w:val="36"/>
        </w:rPr>
        <w:t xml:space="preserve"> </w:t>
      </w:r>
      <w:r>
        <w:rPr>
          <w:color w:val="333333"/>
        </w:rPr>
        <w:t>el proveedor</w:t>
      </w:r>
      <w:r>
        <w:rPr>
          <w:color w:val="333333"/>
          <w:spacing w:val="40"/>
        </w:rPr>
        <w:t xml:space="preserve"> </w:t>
      </w:r>
      <w:r>
        <w:rPr>
          <w:color w:val="333333"/>
        </w:rPr>
        <w:t>tecnológico de la plataforma que sustenta el SII / Línea Ética;</w:t>
      </w:r>
    </w:p>
    <w:p w14:paraId="73D8BD4B" w14:textId="77777777" w:rsidR="00386E4F" w:rsidRDefault="00000000">
      <w:pPr>
        <w:pStyle w:val="Prrafodelista"/>
        <w:numPr>
          <w:ilvl w:val="1"/>
          <w:numId w:val="2"/>
        </w:numPr>
        <w:tabs>
          <w:tab w:val="left" w:pos="834"/>
        </w:tabs>
        <w:ind w:left="834" w:hanging="356"/>
      </w:pPr>
      <w:r>
        <w:rPr>
          <w:color w:val="333333"/>
        </w:rPr>
        <w:t>El</w:t>
      </w:r>
      <w:r>
        <w:rPr>
          <w:color w:val="333333"/>
          <w:spacing w:val="-8"/>
        </w:rPr>
        <w:t xml:space="preserve"> </w:t>
      </w:r>
      <w:r>
        <w:rPr>
          <w:color w:val="333333"/>
        </w:rPr>
        <w:t>delegado</w:t>
      </w:r>
      <w:r>
        <w:rPr>
          <w:color w:val="333333"/>
          <w:spacing w:val="-9"/>
        </w:rPr>
        <w:t xml:space="preserve"> </w:t>
      </w:r>
      <w:r>
        <w:rPr>
          <w:color w:val="333333"/>
        </w:rPr>
        <w:t>de</w:t>
      </w:r>
      <w:r>
        <w:rPr>
          <w:color w:val="333333"/>
          <w:spacing w:val="-9"/>
        </w:rPr>
        <w:t xml:space="preserve"> </w:t>
      </w:r>
      <w:r>
        <w:rPr>
          <w:color w:val="333333"/>
        </w:rPr>
        <w:t>protección</w:t>
      </w:r>
      <w:r>
        <w:rPr>
          <w:color w:val="333333"/>
          <w:spacing w:val="-9"/>
        </w:rPr>
        <w:t xml:space="preserve"> </w:t>
      </w:r>
      <w:r>
        <w:rPr>
          <w:color w:val="333333"/>
        </w:rPr>
        <w:t>de</w:t>
      </w:r>
      <w:r>
        <w:rPr>
          <w:color w:val="333333"/>
          <w:spacing w:val="-8"/>
        </w:rPr>
        <w:t xml:space="preserve"> </w:t>
      </w:r>
      <w:r>
        <w:rPr>
          <w:color w:val="333333"/>
          <w:spacing w:val="-2"/>
        </w:rPr>
        <w:t>datos.</w:t>
      </w:r>
    </w:p>
    <w:p w14:paraId="5CE2E134" w14:textId="77777777" w:rsidR="00386E4F" w:rsidRDefault="00000000">
      <w:pPr>
        <w:pStyle w:val="Textoindependiente"/>
        <w:spacing w:before="251"/>
        <w:ind w:right="233"/>
      </w:pPr>
      <w:r>
        <w:rPr>
          <w:color w:val="333333"/>
        </w:rPr>
        <w:t>Será lícito el tratamiento de los datos por otras personas, o incluso su comunicación a terceros, cuando resulte necesario para la adopción de medidas correctoras en la entidad o la tramitación de los procedimientos sancionadores o penales que, en su caso, procedan.</w:t>
      </w:r>
    </w:p>
    <w:p w14:paraId="06E66495" w14:textId="77777777" w:rsidR="00386E4F" w:rsidRDefault="00000000">
      <w:pPr>
        <w:pStyle w:val="Textoindependiente"/>
        <w:spacing w:before="216"/>
        <w:ind w:right="233"/>
      </w:pPr>
      <w:r>
        <w:rPr>
          <w:color w:val="333333"/>
        </w:rPr>
        <w:t>Si</w:t>
      </w:r>
      <w:r>
        <w:rPr>
          <w:color w:val="333333"/>
          <w:spacing w:val="-2"/>
        </w:rPr>
        <w:t xml:space="preserve"> </w:t>
      </w:r>
      <w:r>
        <w:rPr>
          <w:color w:val="333333"/>
        </w:rPr>
        <w:t>los</w:t>
      </w:r>
      <w:r>
        <w:rPr>
          <w:color w:val="333333"/>
          <w:spacing w:val="-3"/>
        </w:rPr>
        <w:t xml:space="preserve"> </w:t>
      </w:r>
      <w:r>
        <w:rPr>
          <w:color w:val="333333"/>
        </w:rPr>
        <w:t>hechos</w:t>
      </w:r>
      <w:r>
        <w:rPr>
          <w:color w:val="333333"/>
          <w:spacing w:val="-3"/>
        </w:rPr>
        <w:t xml:space="preserve"> </w:t>
      </w:r>
      <w:r>
        <w:rPr>
          <w:color w:val="333333"/>
        </w:rPr>
        <w:t>relatados</w:t>
      </w:r>
      <w:r>
        <w:rPr>
          <w:color w:val="333333"/>
          <w:spacing w:val="-2"/>
        </w:rPr>
        <w:t xml:space="preserve"> </w:t>
      </w:r>
      <w:r>
        <w:rPr>
          <w:color w:val="333333"/>
        </w:rPr>
        <w:t>en</w:t>
      </w:r>
      <w:r>
        <w:rPr>
          <w:color w:val="333333"/>
          <w:spacing w:val="-3"/>
        </w:rPr>
        <w:t xml:space="preserve"> </w:t>
      </w:r>
      <w:r>
        <w:rPr>
          <w:color w:val="333333"/>
        </w:rPr>
        <w:t>la</w:t>
      </w:r>
      <w:r>
        <w:rPr>
          <w:color w:val="333333"/>
          <w:spacing w:val="-3"/>
        </w:rPr>
        <w:t xml:space="preserve"> </w:t>
      </w:r>
      <w:r>
        <w:rPr>
          <w:color w:val="333333"/>
        </w:rPr>
        <w:t>comunicación</w:t>
      </w:r>
      <w:r>
        <w:rPr>
          <w:color w:val="333333"/>
          <w:spacing w:val="-3"/>
        </w:rPr>
        <w:t xml:space="preserve"> </w:t>
      </w:r>
      <w:r>
        <w:rPr>
          <w:color w:val="333333"/>
        </w:rPr>
        <w:t>afectaran</w:t>
      </w:r>
      <w:r>
        <w:rPr>
          <w:color w:val="333333"/>
          <w:spacing w:val="-3"/>
        </w:rPr>
        <w:t xml:space="preserve"> </w:t>
      </w:r>
      <w:r>
        <w:rPr>
          <w:color w:val="333333"/>
        </w:rPr>
        <w:t>a</w:t>
      </w:r>
      <w:r>
        <w:rPr>
          <w:color w:val="333333"/>
          <w:spacing w:val="-3"/>
        </w:rPr>
        <w:t xml:space="preserve"> </w:t>
      </w:r>
      <w:r>
        <w:rPr>
          <w:color w:val="333333"/>
        </w:rPr>
        <w:t>otras</w:t>
      </w:r>
      <w:r>
        <w:rPr>
          <w:color w:val="333333"/>
          <w:spacing w:val="-3"/>
        </w:rPr>
        <w:t xml:space="preserve"> </w:t>
      </w:r>
      <w:r>
        <w:rPr>
          <w:color w:val="333333"/>
        </w:rPr>
        <w:t>empresas</w:t>
      </w:r>
      <w:r>
        <w:rPr>
          <w:color w:val="333333"/>
          <w:spacing w:val="-3"/>
        </w:rPr>
        <w:t xml:space="preserve"> </w:t>
      </w:r>
      <w:r>
        <w:rPr>
          <w:color w:val="333333"/>
        </w:rPr>
        <w:t>de</w:t>
      </w:r>
      <w:r>
        <w:rPr>
          <w:color w:val="333333"/>
          <w:spacing w:val="-2"/>
        </w:rPr>
        <w:t xml:space="preserve"> </w:t>
      </w:r>
      <w:r>
        <w:rPr>
          <w:b/>
          <w:i/>
          <w:color w:val="333333"/>
        </w:rPr>
        <w:t>“ASERTA”</w:t>
      </w:r>
      <w:r>
        <w:rPr>
          <w:color w:val="333333"/>
        </w:rPr>
        <w:t>, las entidades afectadas podrían tener acceso a los datos en la fase de investigación, con las mismas garantías y restricciones.</w:t>
      </w:r>
    </w:p>
    <w:p w14:paraId="4FAD4FB1" w14:textId="77777777" w:rsidR="00386E4F" w:rsidRDefault="00000000">
      <w:pPr>
        <w:pStyle w:val="Textoindependiente"/>
        <w:spacing w:before="221"/>
        <w:ind w:right="229"/>
        <w:rPr>
          <w:color w:val="333333"/>
        </w:rPr>
      </w:pPr>
      <w:r>
        <w:rPr>
          <w:color w:val="333333"/>
        </w:rPr>
        <w:t>Los datos personales tratados en el SII / Línea Ética solo podrán ser comunicados a la autoridad judicial, al Ministerio Fiscal o a la autoridad administrativa competente, en el marco de una investigación penal, disciplinaria o sancionadora.</w:t>
      </w:r>
    </w:p>
    <w:p w14:paraId="7FCF3F3C" w14:textId="77777777" w:rsidR="00907DEC" w:rsidRDefault="00907DEC">
      <w:pPr>
        <w:pStyle w:val="Textoindependiente"/>
        <w:spacing w:before="221"/>
        <w:ind w:right="229"/>
      </w:pPr>
    </w:p>
    <w:p w14:paraId="46D70F8B" w14:textId="77777777" w:rsidR="00386E4F" w:rsidRDefault="00386E4F">
      <w:pPr>
        <w:pStyle w:val="Textoindependiente"/>
        <w:ind w:left="0"/>
        <w:jc w:val="left"/>
      </w:pPr>
    </w:p>
    <w:p w14:paraId="437C23F5" w14:textId="77777777" w:rsidR="00386E4F" w:rsidRDefault="00000000">
      <w:pPr>
        <w:pStyle w:val="Ttulo1"/>
        <w:numPr>
          <w:ilvl w:val="0"/>
          <w:numId w:val="2"/>
        </w:numPr>
        <w:tabs>
          <w:tab w:val="left" w:pos="834"/>
        </w:tabs>
        <w:ind w:left="834" w:hanging="356"/>
      </w:pPr>
      <w:r>
        <w:rPr>
          <w:color w:val="333333"/>
        </w:rPr>
        <w:t>Plazo</w:t>
      </w:r>
      <w:r>
        <w:rPr>
          <w:color w:val="333333"/>
          <w:spacing w:val="-9"/>
        </w:rPr>
        <w:t xml:space="preserve"> </w:t>
      </w:r>
      <w:r>
        <w:rPr>
          <w:color w:val="333333"/>
        </w:rPr>
        <w:t>de</w:t>
      </w:r>
      <w:r>
        <w:rPr>
          <w:color w:val="333333"/>
          <w:spacing w:val="-9"/>
        </w:rPr>
        <w:t xml:space="preserve"> </w:t>
      </w:r>
      <w:r>
        <w:rPr>
          <w:color w:val="333333"/>
        </w:rPr>
        <w:t>conservación</w:t>
      </w:r>
      <w:r>
        <w:rPr>
          <w:color w:val="333333"/>
          <w:spacing w:val="-9"/>
        </w:rPr>
        <w:t xml:space="preserve"> </w:t>
      </w:r>
      <w:r>
        <w:rPr>
          <w:color w:val="333333"/>
        </w:rPr>
        <w:t>de</w:t>
      </w:r>
      <w:r>
        <w:rPr>
          <w:color w:val="333333"/>
          <w:spacing w:val="-8"/>
        </w:rPr>
        <w:t xml:space="preserve"> </w:t>
      </w:r>
      <w:r>
        <w:rPr>
          <w:color w:val="333333"/>
        </w:rPr>
        <w:t>los</w:t>
      </w:r>
      <w:r>
        <w:rPr>
          <w:color w:val="333333"/>
          <w:spacing w:val="-8"/>
        </w:rPr>
        <w:t xml:space="preserve"> </w:t>
      </w:r>
      <w:r>
        <w:rPr>
          <w:color w:val="333333"/>
          <w:spacing w:val="-2"/>
        </w:rPr>
        <w:t>datos</w:t>
      </w:r>
    </w:p>
    <w:p w14:paraId="0C7C4D64" w14:textId="77777777" w:rsidR="00386E4F" w:rsidRDefault="00000000">
      <w:pPr>
        <w:pStyle w:val="Textoindependiente"/>
        <w:spacing w:before="217" w:line="244" w:lineRule="auto"/>
        <w:ind w:right="233"/>
      </w:pPr>
      <w:r>
        <w:rPr>
          <w:color w:val="333333"/>
        </w:rPr>
        <w:t xml:space="preserve">Los datos personales proporcionados a través del SII / Línea Ética serán tratados durante el tiempo necesario para determinar si se deben iniciar o no actuaciones de </w:t>
      </w:r>
      <w:r>
        <w:rPr>
          <w:color w:val="333333"/>
          <w:spacing w:val="-2"/>
        </w:rPr>
        <w:t>investigación.</w:t>
      </w:r>
    </w:p>
    <w:p w14:paraId="17B1B193" w14:textId="77777777" w:rsidR="00386E4F" w:rsidRDefault="00000000">
      <w:pPr>
        <w:pStyle w:val="Textoindependiente"/>
        <w:spacing w:before="205"/>
        <w:ind w:right="226"/>
      </w:pPr>
      <w:r>
        <w:rPr>
          <w:color w:val="333333"/>
        </w:rPr>
        <w:t xml:space="preserve">En caso de no iniciar ninguna investigación, se procederá a la supresión de </w:t>
      </w:r>
      <w:proofErr w:type="gramStart"/>
      <w:r>
        <w:rPr>
          <w:color w:val="333333"/>
        </w:rPr>
        <w:t>los</w:t>
      </w:r>
      <w:r>
        <w:rPr>
          <w:color w:val="333333"/>
          <w:spacing w:val="80"/>
        </w:rPr>
        <w:t xml:space="preserve"> </w:t>
      </w:r>
      <w:r>
        <w:rPr>
          <w:color w:val="333333"/>
        </w:rPr>
        <w:t>mismos</w:t>
      </w:r>
      <w:proofErr w:type="gramEnd"/>
      <w:r>
        <w:rPr>
          <w:color w:val="333333"/>
        </w:rPr>
        <w:t xml:space="preserve"> en un plazo máximo de tres meses desde la recepción de la comunicación, salvo</w:t>
      </w:r>
      <w:r>
        <w:rPr>
          <w:color w:val="333333"/>
          <w:spacing w:val="-2"/>
        </w:rPr>
        <w:t xml:space="preserve"> </w:t>
      </w:r>
      <w:r>
        <w:rPr>
          <w:color w:val="333333"/>
        </w:rPr>
        <w:t>que</w:t>
      </w:r>
      <w:r>
        <w:rPr>
          <w:color w:val="333333"/>
          <w:spacing w:val="-2"/>
        </w:rPr>
        <w:t xml:space="preserve"> </w:t>
      </w:r>
      <w:r>
        <w:rPr>
          <w:color w:val="333333"/>
        </w:rPr>
        <w:t>la</w:t>
      </w:r>
      <w:r>
        <w:rPr>
          <w:color w:val="333333"/>
          <w:spacing w:val="-2"/>
        </w:rPr>
        <w:t xml:space="preserve"> </w:t>
      </w:r>
      <w:r>
        <w:rPr>
          <w:color w:val="333333"/>
        </w:rPr>
        <w:t>finalidad</w:t>
      </w:r>
      <w:r>
        <w:rPr>
          <w:color w:val="333333"/>
          <w:spacing w:val="-2"/>
        </w:rPr>
        <w:t xml:space="preserve"> </w:t>
      </w:r>
      <w:r>
        <w:rPr>
          <w:color w:val="333333"/>
        </w:rPr>
        <w:t>de</w:t>
      </w:r>
      <w:r>
        <w:rPr>
          <w:color w:val="333333"/>
          <w:spacing w:val="-2"/>
        </w:rPr>
        <w:t xml:space="preserve"> </w:t>
      </w:r>
      <w:r>
        <w:rPr>
          <w:color w:val="333333"/>
        </w:rPr>
        <w:t>la</w:t>
      </w:r>
      <w:r>
        <w:rPr>
          <w:color w:val="333333"/>
          <w:spacing w:val="-2"/>
        </w:rPr>
        <w:t xml:space="preserve"> </w:t>
      </w:r>
      <w:r>
        <w:rPr>
          <w:color w:val="333333"/>
        </w:rPr>
        <w:t>conservación</w:t>
      </w:r>
      <w:r>
        <w:rPr>
          <w:color w:val="333333"/>
          <w:spacing w:val="-2"/>
        </w:rPr>
        <w:t xml:space="preserve"> </w:t>
      </w:r>
      <w:r>
        <w:rPr>
          <w:color w:val="333333"/>
        </w:rPr>
        <w:t>sea</w:t>
      </w:r>
      <w:r>
        <w:rPr>
          <w:color w:val="333333"/>
          <w:spacing w:val="-2"/>
        </w:rPr>
        <w:t xml:space="preserve"> </w:t>
      </w:r>
      <w:r>
        <w:rPr>
          <w:color w:val="333333"/>
        </w:rPr>
        <w:t>dejar</w:t>
      </w:r>
      <w:r>
        <w:rPr>
          <w:color w:val="333333"/>
          <w:spacing w:val="-1"/>
        </w:rPr>
        <w:t xml:space="preserve"> </w:t>
      </w:r>
      <w:r>
        <w:rPr>
          <w:color w:val="333333"/>
        </w:rPr>
        <w:t>evidencia</w:t>
      </w:r>
      <w:r>
        <w:rPr>
          <w:color w:val="333333"/>
          <w:spacing w:val="-2"/>
        </w:rPr>
        <w:t xml:space="preserve"> </w:t>
      </w:r>
      <w:r>
        <w:rPr>
          <w:color w:val="333333"/>
        </w:rPr>
        <w:t>del</w:t>
      </w:r>
      <w:r>
        <w:rPr>
          <w:color w:val="333333"/>
          <w:spacing w:val="-2"/>
        </w:rPr>
        <w:t xml:space="preserve"> </w:t>
      </w:r>
      <w:r>
        <w:rPr>
          <w:color w:val="333333"/>
        </w:rPr>
        <w:t>funcionamiento</w:t>
      </w:r>
      <w:r>
        <w:rPr>
          <w:color w:val="333333"/>
          <w:spacing w:val="-2"/>
        </w:rPr>
        <w:t xml:space="preserve"> </w:t>
      </w:r>
      <w:r>
        <w:rPr>
          <w:color w:val="333333"/>
        </w:rPr>
        <w:t>del</w:t>
      </w:r>
      <w:r>
        <w:rPr>
          <w:color w:val="333333"/>
          <w:spacing w:val="-2"/>
        </w:rPr>
        <w:t xml:space="preserve"> </w:t>
      </w:r>
      <w:r>
        <w:rPr>
          <w:color w:val="333333"/>
        </w:rPr>
        <w:t>SII</w:t>
      </w:r>
    </w:p>
    <w:p w14:paraId="16F60961" w14:textId="77777777" w:rsidR="00386E4F" w:rsidRDefault="00000000">
      <w:pPr>
        <w:pStyle w:val="Textoindependiente"/>
        <w:spacing w:before="6" w:line="237" w:lineRule="auto"/>
        <w:ind w:right="236"/>
      </w:pPr>
      <w:r>
        <w:rPr>
          <w:color w:val="333333"/>
        </w:rPr>
        <w:t>/</w:t>
      </w:r>
      <w:r>
        <w:rPr>
          <w:color w:val="333333"/>
          <w:spacing w:val="-3"/>
        </w:rPr>
        <w:t xml:space="preserve"> </w:t>
      </w:r>
      <w:r>
        <w:rPr>
          <w:color w:val="333333"/>
        </w:rPr>
        <w:t>Línea</w:t>
      </w:r>
      <w:r>
        <w:rPr>
          <w:color w:val="333333"/>
          <w:spacing w:val="-3"/>
        </w:rPr>
        <w:t xml:space="preserve"> </w:t>
      </w:r>
      <w:r>
        <w:rPr>
          <w:color w:val="333333"/>
        </w:rPr>
        <w:t>Ética.</w:t>
      </w:r>
      <w:r>
        <w:rPr>
          <w:color w:val="333333"/>
          <w:spacing w:val="-3"/>
        </w:rPr>
        <w:t xml:space="preserve"> </w:t>
      </w:r>
      <w:r>
        <w:rPr>
          <w:color w:val="333333"/>
        </w:rPr>
        <w:t>Se</w:t>
      </w:r>
      <w:r>
        <w:rPr>
          <w:color w:val="333333"/>
          <w:spacing w:val="-3"/>
        </w:rPr>
        <w:t xml:space="preserve"> </w:t>
      </w:r>
      <w:r>
        <w:rPr>
          <w:color w:val="333333"/>
        </w:rPr>
        <w:t>podrán</w:t>
      </w:r>
      <w:r>
        <w:rPr>
          <w:color w:val="333333"/>
          <w:spacing w:val="-3"/>
        </w:rPr>
        <w:t xml:space="preserve"> </w:t>
      </w:r>
      <w:r>
        <w:rPr>
          <w:color w:val="333333"/>
        </w:rPr>
        <w:t>conservar</w:t>
      </w:r>
      <w:r>
        <w:rPr>
          <w:color w:val="333333"/>
          <w:spacing w:val="-3"/>
        </w:rPr>
        <w:t xml:space="preserve"> </w:t>
      </w:r>
      <w:r>
        <w:rPr>
          <w:color w:val="333333"/>
        </w:rPr>
        <w:t>por</w:t>
      </w:r>
      <w:r>
        <w:rPr>
          <w:color w:val="333333"/>
          <w:spacing w:val="-3"/>
        </w:rPr>
        <w:t xml:space="preserve"> </w:t>
      </w:r>
      <w:r>
        <w:rPr>
          <w:color w:val="333333"/>
        </w:rPr>
        <w:t>un</w:t>
      </w:r>
      <w:r>
        <w:rPr>
          <w:color w:val="333333"/>
          <w:spacing w:val="-3"/>
        </w:rPr>
        <w:t xml:space="preserve"> </w:t>
      </w:r>
      <w:r>
        <w:rPr>
          <w:color w:val="333333"/>
        </w:rPr>
        <w:t>plazo</w:t>
      </w:r>
      <w:r>
        <w:rPr>
          <w:color w:val="333333"/>
          <w:spacing w:val="-3"/>
        </w:rPr>
        <w:t xml:space="preserve"> </w:t>
      </w:r>
      <w:r>
        <w:rPr>
          <w:color w:val="333333"/>
        </w:rPr>
        <w:t>superior</w:t>
      </w:r>
      <w:r>
        <w:rPr>
          <w:color w:val="333333"/>
          <w:spacing w:val="-3"/>
        </w:rPr>
        <w:t xml:space="preserve"> </w:t>
      </w:r>
      <w:r>
        <w:rPr>
          <w:color w:val="333333"/>
        </w:rPr>
        <w:t>en</w:t>
      </w:r>
      <w:r>
        <w:rPr>
          <w:color w:val="333333"/>
          <w:spacing w:val="-3"/>
        </w:rPr>
        <w:t xml:space="preserve"> </w:t>
      </w:r>
      <w:r>
        <w:rPr>
          <w:color w:val="333333"/>
        </w:rPr>
        <w:t>caso</w:t>
      </w:r>
      <w:r>
        <w:rPr>
          <w:color w:val="333333"/>
          <w:spacing w:val="-3"/>
        </w:rPr>
        <w:t xml:space="preserve"> </w:t>
      </w:r>
      <w:r>
        <w:rPr>
          <w:color w:val="333333"/>
        </w:rPr>
        <w:t>de</w:t>
      </w:r>
      <w:r>
        <w:rPr>
          <w:color w:val="333333"/>
          <w:spacing w:val="-3"/>
        </w:rPr>
        <w:t xml:space="preserve"> </w:t>
      </w:r>
      <w:r>
        <w:rPr>
          <w:color w:val="333333"/>
        </w:rPr>
        <w:t>que</w:t>
      </w:r>
      <w:r>
        <w:rPr>
          <w:color w:val="333333"/>
          <w:spacing w:val="-3"/>
        </w:rPr>
        <w:t xml:space="preserve"> </w:t>
      </w:r>
      <w:r>
        <w:rPr>
          <w:color w:val="333333"/>
        </w:rPr>
        <w:t>sea</w:t>
      </w:r>
      <w:r>
        <w:rPr>
          <w:color w:val="333333"/>
          <w:spacing w:val="-3"/>
        </w:rPr>
        <w:t xml:space="preserve"> </w:t>
      </w:r>
      <w:r>
        <w:rPr>
          <w:color w:val="333333"/>
        </w:rPr>
        <w:t>necesaria su intervención ante las autoridades policiales o judiciales.</w:t>
      </w:r>
    </w:p>
    <w:p w14:paraId="77D291D2" w14:textId="77777777" w:rsidR="00386E4F" w:rsidRDefault="00386E4F">
      <w:pPr>
        <w:pStyle w:val="Textoindependiente"/>
        <w:spacing w:before="3"/>
        <w:ind w:left="0"/>
        <w:jc w:val="left"/>
      </w:pPr>
    </w:p>
    <w:p w14:paraId="64311F58" w14:textId="77777777" w:rsidR="00386E4F" w:rsidRDefault="00000000">
      <w:pPr>
        <w:pStyle w:val="Textoindependiente"/>
        <w:ind w:right="228"/>
      </w:pPr>
      <w:r>
        <w:rPr>
          <w:color w:val="333333"/>
        </w:rPr>
        <w:t>En caso de iniciar una investigación, los datos se mantendrán hasta el cierre de las actuaciones de investigación y, posteriormente, de forma bloqueada, durante el tiempo de prescripción de responsabilidades legales.</w:t>
      </w:r>
    </w:p>
    <w:p w14:paraId="4B8C6F20" w14:textId="77777777" w:rsidR="00386E4F" w:rsidRDefault="00000000">
      <w:pPr>
        <w:pStyle w:val="Textoindependiente"/>
        <w:spacing w:before="215"/>
        <w:ind w:right="224"/>
        <w:rPr>
          <w:color w:val="333333"/>
        </w:rPr>
      </w:pPr>
      <w:r>
        <w:rPr>
          <w:color w:val="333333"/>
        </w:rPr>
        <w:lastRenderedPageBreak/>
        <w:t>Asimismo, se suprimirán los datos personales proporcionados a través del SII / Línea Ética que no sean necesarios o que constituyan información no veraz, en este último caso, se procederá a la supresión en el momento en que se tenga conocimiento de la falta de veracidad.</w:t>
      </w:r>
    </w:p>
    <w:p w14:paraId="6F5FF3BD" w14:textId="77777777" w:rsidR="00907DEC" w:rsidRDefault="00907DEC">
      <w:pPr>
        <w:pStyle w:val="Textoindependiente"/>
        <w:spacing w:before="215"/>
        <w:ind w:right="224"/>
      </w:pPr>
    </w:p>
    <w:p w14:paraId="658FF7A3" w14:textId="77777777" w:rsidR="00386E4F" w:rsidRDefault="00000000">
      <w:pPr>
        <w:pStyle w:val="Ttulo1"/>
        <w:numPr>
          <w:ilvl w:val="0"/>
          <w:numId w:val="2"/>
        </w:numPr>
        <w:tabs>
          <w:tab w:val="left" w:pos="834"/>
        </w:tabs>
        <w:spacing w:before="217"/>
        <w:ind w:left="834" w:hanging="356"/>
      </w:pPr>
      <w:r>
        <w:rPr>
          <w:color w:val="333333"/>
          <w:spacing w:val="-2"/>
        </w:rPr>
        <w:t>Transferencias</w:t>
      </w:r>
      <w:r>
        <w:rPr>
          <w:color w:val="333333"/>
          <w:spacing w:val="3"/>
        </w:rPr>
        <w:t xml:space="preserve"> </w:t>
      </w:r>
      <w:r>
        <w:rPr>
          <w:color w:val="333333"/>
          <w:spacing w:val="-2"/>
        </w:rPr>
        <w:t>internacionales</w:t>
      </w:r>
    </w:p>
    <w:p w14:paraId="5F1C2053" w14:textId="77777777" w:rsidR="00386E4F" w:rsidRDefault="00386E4F">
      <w:pPr>
        <w:pStyle w:val="Textoindependiente"/>
        <w:spacing w:before="3"/>
        <w:ind w:left="0"/>
        <w:jc w:val="left"/>
        <w:rPr>
          <w:b/>
        </w:rPr>
      </w:pPr>
    </w:p>
    <w:p w14:paraId="5510F082" w14:textId="77777777" w:rsidR="00386E4F" w:rsidRDefault="00000000">
      <w:pPr>
        <w:pStyle w:val="Textoindependiente"/>
        <w:ind w:right="236"/>
      </w:pPr>
      <w:r>
        <w:rPr>
          <w:color w:val="333333"/>
        </w:rPr>
        <w:t xml:space="preserve">Los datos personales proporcionados a través del SII / Línea Ética podrán ser transferidos a las siguientes entidades del grupo empresarial del que forma parte de </w:t>
      </w:r>
      <w:r>
        <w:rPr>
          <w:b/>
          <w:i/>
          <w:color w:val="333333"/>
        </w:rPr>
        <w:t>“ASERTA</w:t>
      </w:r>
      <w:r>
        <w:rPr>
          <w:color w:val="333333"/>
        </w:rPr>
        <w:t>” ubicadas en México:</w:t>
      </w:r>
    </w:p>
    <w:p w14:paraId="05E79BB3" w14:textId="77777777" w:rsidR="00386E4F" w:rsidRDefault="00386E4F">
      <w:pPr>
        <w:pStyle w:val="Textoindependiente"/>
        <w:spacing w:before="10"/>
        <w:ind w:left="0"/>
        <w:jc w:val="left"/>
      </w:pPr>
    </w:p>
    <w:p w14:paraId="214CC7CB" w14:textId="77777777" w:rsidR="00386E4F" w:rsidRDefault="00000000">
      <w:pPr>
        <w:pStyle w:val="Ttulo1"/>
        <w:numPr>
          <w:ilvl w:val="0"/>
          <w:numId w:val="1"/>
        </w:numPr>
        <w:tabs>
          <w:tab w:val="left" w:pos="478"/>
        </w:tabs>
      </w:pPr>
      <w:r>
        <w:rPr>
          <w:color w:val="333333"/>
        </w:rPr>
        <w:t>ASEGURADORA</w:t>
      </w:r>
      <w:r>
        <w:rPr>
          <w:color w:val="333333"/>
          <w:spacing w:val="11"/>
        </w:rPr>
        <w:t xml:space="preserve"> </w:t>
      </w:r>
      <w:r>
        <w:rPr>
          <w:color w:val="333333"/>
        </w:rPr>
        <w:t>ASERTA,</w:t>
      </w:r>
      <w:r>
        <w:rPr>
          <w:color w:val="333333"/>
          <w:spacing w:val="15"/>
        </w:rPr>
        <w:t xml:space="preserve"> </w:t>
      </w:r>
      <w:r>
        <w:rPr>
          <w:color w:val="333333"/>
        </w:rPr>
        <w:t>S.A.</w:t>
      </w:r>
      <w:r>
        <w:rPr>
          <w:color w:val="333333"/>
          <w:spacing w:val="16"/>
        </w:rPr>
        <w:t xml:space="preserve"> </w:t>
      </w:r>
      <w:r>
        <w:rPr>
          <w:color w:val="333333"/>
        </w:rPr>
        <w:t>DE</w:t>
      </w:r>
      <w:r>
        <w:rPr>
          <w:color w:val="333333"/>
          <w:spacing w:val="14"/>
        </w:rPr>
        <w:t xml:space="preserve"> </w:t>
      </w:r>
      <w:r>
        <w:rPr>
          <w:color w:val="333333"/>
        </w:rPr>
        <w:t>C.V</w:t>
      </w:r>
      <w:r>
        <w:rPr>
          <w:color w:val="333333"/>
          <w:spacing w:val="15"/>
        </w:rPr>
        <w:t xml:space="preserve"> </w:t>
      </w:r>
      <w:r>
        <w:rPr>
          <w:b w:val="0"/>
          <w:color w:val="333333"/>
        </w:rPr>
        <w:t>y</w:t>
      </w:r>
      <w:r>
        <w:rPr>
          <w:b w:val="0"/>
          <w:color w:val="333333"/>
          <w:spacing w:val="14"/>
        </w:rPr>
        <w:t xml:space="preserve"> </w:t>
      </w:r>
      <w:r>
        <w:rPr>
          <w:color w:val="333333"/>
        </w:rPr>
        <w:t>ASEGURADORA</w:t>
      </w:r>
      <w:r>
        <w:rPr>
          <w:color w:val="333333"/>
          <w:spacing w:val="15"/>
        </w:rPr>
        <w:t xml:space="preserve"> </w:t>
      </w:r>
      <w:r>
        <w:rPr>
          <w:color w:val="333333"/>
          <w:spacing w:val="-2"/>
        </w:rPr>
        <w:t>INSURGENTES,</w:t>
      </w:r>
    </w:p>
    <w:p w14:paraId="19997F34" w14:textId="77777777" w:rsidR="00386E4F" w:rsidRDefault="00000000">
      <w:pPr>
        <w:spacing w:before="1"/>
        <w:ind w:left="478"/>
      </w:pPr>
      <w:r>
        <w:rPr>
          <w:b/>
          <w:color w:val="333333"/>
        </w:rPr>
        <w:t>S.A.</w:t>
      </w:r>
      <w:r>
        <w:rPr>
          <w:b/>
          <w:color w:val="333333"/>
          <w:spacing w:val="17"/>
        </w:rPr>
        <w:t xml:space="preserve"> </w:t>
      </w:r>
      <w:r>
        <w:rPr>
          <w:b/>
          <w:color w:val="333333"/>
        </w:rPr>
        <w:t>DE</w:t>
      </w:r>
      <w:r>
        <w:rPr>
          <w:b/>
          <w:color w:val="333333"/>
          <w:spacing w:val="18"/>
        </w:rPr>
        <w:t xml:space="preserve"> </w:t>
      </w:r>
      <w:r>
        <w:rPr>
          <w:b/>
          <w:color w:val="333333"/>
          <w:spacing w:val="-2"/>
        </w:rPr>
        <w:t>C.V</w:t>
      </w:r>
      <w:r>
        <w:rPr>
          <w:color w:val="333333"/>
          <w:spacing w:val="-2"/>
        </w:rPr>
        <w:t>.,</w:t>
      </w:r>
    </w:p>
    <w:p w14:paraId="4C22958D" w14:textId="62697E6C" w:rsidR="00907DEC" w:rsidRPr="00907DEC" w:rsidRDefault="00000000" w:rsidP="00907DEC">
      <w:pPr>
        <w:pStyle w:val="Textoindependiente"/>
        <w:spacing w:before="4" w:line="237" w:lineRule="auto"/>
        <w:ind w:left="478" w:right="71"/>
        <w:jc w:val="left"/>
      </w:pPr>
      <w:r>
        <w:rPr>
          <w:color w:val="333333"/>
        </w:rPr>
        <w:t>ambas</w:t>
      </w:r>
      <w:r>
        <w:rPr>
          <w:color w:val="333333"/>
          <w:spacing w:val="-16"/>
        </w:rPr>
        <w:t xml:space="preserve"> </w:t>
      </w:r>
      <w:r>
        <w:rPr>
          <w:color w:val="333333"/>
        </w:rPr>
        <w:t>con</w:t>
      </w:r>
      <w:r>
        <w:rPr>
          <w:color w:val="333333"/>
          <w:spacing w:val="-15"/>
        </w:rPr>
        <w:t xml:space="preserve"> </w:t>
      </w:r>
      <w:r>
        <w:rPr>
          <w:color w:val="333333"/>
        </w:rPr>
        <w:t>domicilio</w:t>
      </w:r>
      <w:r>
        <w:rPr>
          <w:color w:val="333333"/>
          <w:spacing w:val="-15"/>
        </w:rPr>
        <w:t xml:space="preserve"> </w:t>
      </w:r>
      <w:r>
        <w:rPr>
          <w:color w:val="333333"/>
        </w:rPr>
        <w:t>en</w:t>
      </w:r>
      <w:r>
        <w:rPr>
          <w:color w:val="333333"/>
          <w:spacing w:val="-15"/>
        </w:rPr>
        <w:t xml:space="preserve"> </w:t>
      </w:r>
      <w:r>
        <w:rPr>
          <w:color w:val="333333"/>
        </w:rPr>
        <w:t>Periférico</w:t>
      </w:r>
      <w:r>
        <w:rPr>
          <w:color w:val="333333"/>
          <w:spacing w:val="-16"/>
        </w:rPr>
        <w:t xml:space="preserve"> </w:t>
      </w:r>
      <w:r>
        <w:rPr>
          <w:color w:val="333333"/>
        </w:rPr>
        <w:t>Sur,</w:t>
      </w:r>
      <w:r>
        <w:rPr>
          <w:color w:val="333333"/>
          <w:spacing w:val="-15"/>
        </w:rPr>
        <w:t xml:space="preserve"> </w:t>
      </w:r>
      <w:r>
        <w:rPr>
          <w:color w:val="333333"/>
        </w:rPr>
        <w:t>número</w:t>
      </w:r>
      <w:r>
        <w:rPr>
          <w:color w:val="333333"/>
          <w:spacing w:val="-15"/>
        </w:rPr>
        <w:t xml:space="preserve"> </w:t>
      </w:r>
      <w:r>
        <w:rPr>
          <w:color w:val="333333"/>
        </w:rPr>
        <w:t>4829,</w:t>
      </w:r>
      <w:r>
        <w:rPr>
          <w:color w:val="333333"/>
          <w:spacing w:val="-15"/>
        </w:rPr>
        <w:t xml:space="preserve"> </w:t>
      </w:r>
      <w:r>
        <w:rPr>
          <w:color w:val="333333"/>
        </w:rPr>
        <w:t>Interior</w:t>
      </w:r>
      <w:r>
        <w:rPr>
          <w:color w:val="333333"/>
          <w:spacing w:val="-15"/>
        </w:rPr>
        <w:t xml:space="preserve"> </w:t>
      </w:r>
      <w:r>
        <w:rPr>
          <w:color w:val="333333"/>
        </w:rPr>
        <w:t>Piso</w:t>
      </w:r>
      <w:r>
        <w:rPr>
          <w:color w:val="333333"/>
          <w:spacing w:val="-15"/>
        </w:rPr>
        <w:t xml:space="preserve"> </w:t>
      </w:r>
      <w:r>
        <w:rPr>
          <w:color w:val="333333"/>
        </w:rPr>
        <w:t>9,</w:t>
      </w:r>
      <w:r>
        <w:rPr>
          <w:color w:val="333333"/>
          <w:spacing w:val="-15"/>
        </w:rPr>
        <w:t xml:space="preserve"> </w:t>
      </w:r>
      <w:r>
        <w:rPr>
          <w:color w:val="333333"/>
        </w:rPr>
        <w:t>Colonia</w:t>
      </w:r>
      <w:r>
        <w:rPr>
          <w:color w:val="333333"/>
          <w:spacing w:val="-16"/>
        </w:rPr>
        <w:t xml:space="preserve"> </w:t>
      </w:r>
      <w:r>
        <w:rPr>
          <w:color w:val="333333"/>
        </w:rPr>
        <w:t>Parque del</w:t>
      </w:r>
      <w:r>
        <w:rPr>
          <w:color w:val="333333"/>
          <w:spacing w:val="-2"/>
        </w:rPr>
        <w:t xml:space="preserve"> </w:t>
      </w:r>
      <w:r>
        <w:rPr>
          <w:color w:val="333333"/>
        </w:rPr>
        <w:t>Pedregal, México 14010, Alcaldía Tlalpan, Ciudad de México (México).</w:t>
      </w:r>
    </w:p>
    <w:p w14:paraId="059B8F7E" w14:textId="36A3FCB6" w:rsidR="00386E4F" w:rsidRDefault="00000000">
      <w:pPr>
        <w:pStyle w:val="Prrafodelista"/>
        <w:numPr>
          <w:ilvl w:val="0"/>
          <w:numId w:val="1"/>
        </w:numPr>
        <w:tabs>
          <w:tab w:val="left" w:pos="478"/>
        </w:tabs>
        <w:spacing w:before="76"/>
        <w:ind w:right="837"/>
      </w:pPr>
      <w:r>
        <w:rPr>
          <w:b/>
          <w:color w:val="333333"/>
        </w:rPr>
        <w:t xml:space="preserve">ETHICS GLOBAL S.A.P.I DE C.V. </w:t>
      </w:r>
      <w:r>
        <w:rPr>
          <w:color w:val="333333"/>
        </w:rPr>
        <w:t>con domicilio en: Montecito número 38, Colonia</w:t>
      </w:r>
      <w:r>
        <w:rPr>
          <w:color w:val="333333"/>
          <w:spacing w:val="40"/>
        </w:rPr>
        <w:t xml:space="preserve"> </w:t>
      </w:r>
      <w:r>
        <w:rPr>
          <w:color w:val="333333"/>
        </w:rPr>
        <w:t xml:space="preserve">Nápoles, México 03810, Alcaldía Benito Juárez, Ciudad de México </w:t>
      </w:r>
      <w:r>
        <w:rPr>
          <w:color w:val="333333"/>
          <w:spacing w:val="-2"/>
        </w:rPr>
        <w:t>(México)</w:t>
      </w:r>
    </w:p>
    <w:p w14:paraId="777589BD" w14:textId="1FBDD15B" w:rsidR="00907DEC" w:rsidRDefault="00000000" w:rsidP="00907DEC">
      <w:pPr>
        <w:pStyle w:val="Textoindependiente"/>
        <w:spacing w:before="220"/>
        <w:ind w:right="227"/>
        <w:rPr>
          <w:color w:val="333333"/>
        </w:rPr>
      </w:pPr>
      <w:r>
        <w:rPr>
          <w:color w:val="333333"/>
        </w:rPr>
        <w:t>Dichas transferencias internacionales están basadas en acuerdos de transferencia de datos (</w:t>
      </w:r>
      <w:r>
        <w:rPr>
          <w:i/>
          <w:color w:val="333333"/>
        </w:rPr>
        <w:t xml:space="preserve">Cláusulas Contractuales Tipo) </w:t>
      </w:r>
      <w:r>
        <w:rPr>
          <w:color w:val="333333"/>
        </w:rPr>
        <w:t xml:space="preserve">firmados entre </w:t>
      </w:r>
      <w:r>
        <w:rPr>
          <w:b/>
          <w:i/>
          <w:color w:val="333333"/>
        </w:rPr>
        <w:t xml:space="preserve">“ASERTA” </w:t>
      </w:r>
      <w:r>
        <w:rPr>
          <w:color w:val="333333"/>
        </w:rPr>
        <w:t>y las entidades del grupo empresarial indicadas sobre la base de la Decisión 2021/914 de la Comisión de la UE.</w:t>
      </w:r>
    </w:p>
    <w:p w14:paraId="2871C1ED" w14:textId="77777777" w:rsidR="00907DEC" w:rsidRPr="00907DEC" w:rsidRDefault="00907DEC" w:rsidP="00907DEC">
      <w:pPr>
        <w:pStyle w:val="Textoindependiente"/>
        <w:spacing w:before="220"/>
        <w:ind w:right="227"/>
        <w:rPr>
          <w:color w:val="333333"/>
        </w:rPr>
      </w:pPr>
    </w:p>
    <w:p w14:paraId="0C6BE310" w14:textId="77777777" w:rsidR="00386E4F" w:rsidRDefault="00000000">
      <w:pPr>
        <w:pStyle w:val="Ttulo1"/>
        <w:numPr>
          <w:ilvl w:val="0"/>
          <w:numId w:val="2"/>
        </w:numPr>
        <w:tabs>
          <w:tab w:val="left" w:pos="836"/>
        </w:tabs>
        <w:spacing w:before="83"/>
        <w:ind w:left="836" w:hanging="358"/>
      </w:pPr>
      <w:r>
        <w:rPr>
          <w:color w:val="333333"/>
        </w:rPr>
        <w:t>Derechos</w:t>
      </w:r>
      <w:r>
        <w:rPr>
          <w:color w:val="333333"/>
          <w:spacing w:val="-12"/>
        </w:rPr>
        <w:t xml:space="preserve"> </w:t>
      </w:r>
      <w:r>
        <w:rPr>
          <w:color w:val="333333"/>
        </w:rPr>
        <w:t>conferidos</w:t>
      </w:r>
      <w:r>
        <w:rPr>
          <w:color w:val="333333"/>
          <w:spacing w:val="-11"/>
        </w:rPr>
        <w:t xml:space="preserve"> </w:t>
      </w:r>
      <w:r>
        <w:rPr>
          <w:color w:val="333333"/>
        </w:rPr>
        <w:t>por</w:t>
      </w:r>
      <w:r>
        <w:rPr>
          <w:color w:val="333333"/>
          <w:spacing w:val="-9"/>
        </w:rPr>
        <w:t xml:space="preserve"> </w:t>
      </w:r>
      <w:r>
        <w:rPr>
          <w:color w:val="333333"/>
        </w:rPr>
        <w:t>la</w:t>
      </w:r>
      <w:r>
        <w:rPr>
          <w:color w:val="333333"/>
          <w:spacing w:val="-11"/>
        </w:rPr>
        <w:t xml:space="preserve"> </w:t>
      </w:r>
      <w:r>
        <w:rPr>
          <w:color w:val="333333"/>
        </w:rPr>
        <w:t>normativa</w:t>
      </w:r>
      <w:r>
        <w:rPr>
          <w:color w:val="333333"/>
          <w:spacing w:val="-11"/>
        </w:rPr>
        <w:t xml:space="preserve"> </w:t>
      </w:r>
      <w:r>
        <w:rPr>
          <w:color w:val="333333"/>
        </w:rPr>
        <w:t>sobre</w:t>
      </w:r>
      <w:r>
        <w:rPr>
          <w:color w:val="333333"/>
          <w:spacing w:val="-10"/>
        </w:rPr>
        <w:t xml:space="preserve"> </w:t>
      </w:r>
      <w:r>
        <w:rPr>
          <w:color w:val="333333"/>
        </w:rPr>
        <w:t>protección</w:t>
      </w:r>
      <w:r>
        <w:rPr>
          <w:color w:val="333333"/>
          <w:spacing w:val="-11"/>
        </w:rPr>
        <w:t xml:space="preserve"> </w:t>
      </w:r>
      <w:r>
        <w:rPr>
          <w:color w:val="333333"/>
        </w:rPr>
        <w:t>de</w:t>
      </w:r>
      <w:r>
        <w:rPr>
          <w:color w:val="333333"/>
          <w:spacing w:val="-10"/>
        </w:rPr>
        <w:t xml:space="preserve"> </w:t>
      </w:r>
      <w:r>
        <w:rPr>
          <w:color w:val="333333"/>
          <w:spacing w:val="-2"/>
        </w:rPr>
        <w:t>datos</w:t>
      </w:r>
    </w:p>
    <w:p w14:paraId="21F29D8D" w14:textId="77777777" w:rsidR="00386E4F" w:rsidRDefault="00000000">
      <w:pPr>
        <w:pStyle w:val="Textoindependiente"/>
        <w:spacing w:before="251"/>
        <w:ind w:right="231"/>
      </w:pPr>
      <w:r>
        <w:rPr>
          <w:color w:val="333333"/>
        </w:rPr>
        <w:t>De acuerdo con la legislación vigente, cualquier persona tiene derecho a obtener confirmación sobre si se están tratando o no sus datos personales, así como a ejercer los derechos de acceso, rectificación, limitación de tratamiento, supresión, portabilidad y oposición, así como a revocar el consentimiento que hubiera podido prestar dirigiendo</w:t>
      </w:r>
      <w:r>
        <w:rPr>
          <w:color w:val="333333"/>
          <w:spacing w:val="-3"/>
        </w:rPr>
        <w:t xml:space="preserve"> </w:t>
      </w:r>
      <w:r>
        <w:rPr>
          <w:color w:val="333333"/>
        </w:rPr>
        <w:t>su</w:t>
      </w:r>
      <w:r>
        <w:rPr>
          <w:color w:val="333333"/>
          <w:spacing w:val="-3"/>
        </w:rPr>
        <w:t xml:space="preserve"> </w:t>
      </w:r>
      <w:r>
        <w:rPr>
          <w:color w:val="333333"/>
        </w:rPr>
        <w:t>solicitud</w:t>
      </w:r>
      <w:r>
        <w:rPr>
          <w:color w:val="333333"/>
          <w:spacing w:val="-3"/>
        </w:rPr>
        <w:t xml:space="preserve"> </w:t>
      </w:r>
      <w:r>
        <w:rPr>
          <w:color w:val="333333"/>
        </w:rPr>
        <w:t>al</w:t>
      </w:r>
      <w:r>
        <w:rPr>
          <w:color w:val="333333"/>
          <w:spacing w:val="-3"/>
        </w:rPr>
        <w:t xml:space="preserve"> </w:t>
      </w:r>
      <w:proofErr w:type="gramStart"/>
      <w:r>
        <w:rPr>
          <w:color w:val="333333"/>
        </w:rPr>
        <w:t>Delegado</w:t>
      </w:r>
      <w:proofErr w:type="gramEnd"/>
      <w:r>
        <w:rPr>
          <w:color w:val="333333"/>
          <w:spacing w:val="-3"/>
        </w:rPr>
        <w:t xml:space="preserve"> </w:t>
      </w:r>
      <w:r>
        <w:rPr>
          <w:color w:val="333333"/>
        </w:rPr>
        <w:t>de</w:t>
      </w:r>
      <w:r>
        <w:rPr>
          <w:color w:val="333333"/>
          <w:spacing w:val="-3"/>
        </w:rPr>
        <w:t xml:space="preserve"> </w:t>
      </w:r>
      <w:r>
        <w:rPr>
          <w:color w:val="333333"/>
        </w:rPr>
        <w:t>Protección</w:t>
      </w:r>
      <w:r>
        <w:rPr>
          <w:color w:val="333333"/>
          <w:spacing w:val="-3"/>
        </w:rPr>
        <w:t xml:space="preserve"> </w:t>
      </w:r>
      <w:r>
        <w:rPr>
          <w:color w:val="333333"/>
        </w:rPr>
        <w:t>de</w:t>
      </w:r>
      <w:r>
        <w:rPr>
          <w:color w:val="333333"/>
          <w:spacing w:val="-3"/>
        </w:rPr>
        <w:t xml:space="preserve"> </w:t>
      </w:r>
      <w:r>
        <w:rPr>
          <w:color w:val="333333"/>
        </w:rPr>
        <w:t xml:space="preserve">Datos de </w:t>
      </w:r>
      <w:r>
        <w:rPr>
          <w:b/>
          <w:i/>
          <w:color w:val="333333"/>
        </w:rPr>
        <w:t xml:space="preserve">“ASERTA” </w:t>
      </w:r>
      <w:r>
        <w:rPr>
          <w:color w:val="333333"/>
        </w:rPr>
        <w:t>mediante los medios siguientes:</w:t>
      </w:r>
    </w:p>
    <w:p w14:paraId="739301A9" w14:textId="77777777" w:rsidR="00386E4F" w:rsidRDefault="00000000">
      <w:pPr>
        <w:pStyle w:val="Prrafodelista"/>
        <w:numPr>
          <w:ilvl w:val="1"/>
          <w:numId w:val="1"/>
        </w:numPr>
        <w:tabs>
          <w:tab w:val="left" w:pos="838"/>
        </w:tabs>
        <w:spacing w:before="220" w:line="251" w:lineRule="exact"/>
      </w:pPr>
      <w:r>
        <w:rPr>
          <w:color w:val="333333"/>
        </w:rPr>
        <w:t>Enviando</w:t>
      </w:r>
      <w:r>
        <w:rPr>
          <w:color w:val="333333"/>
          <w:spacing w:val="-14"/>
        </w:rPr>
        <w:t xml:space="preserve"> </w:t>
      </w:r>
      <w:r>
        <w:rPr>
          <w:color w:val="333333"/>
        </w:rPr>
        <w:t>un</w:t>
      </w:r>
      <w:r>
        <w:rPr>
          <w:color w:val="333333"/>
          <w:spacing w:val="-12"/>
        </w:rPr>
        <w:t xml:space="preserve"> </w:t>
      </w:r>
      <w:r>
        <w:rPr>
          <w:color w:val="333333"/>
        </w:rPr>
        <w:t>correo</w:t>
      </w:r>
      <w:r>
        <w:rPr>
          <w:color w:val="333333"/>
          <w:spacing w:val="-13"/>
        </w:rPr>
        <w:t xml:space="preserve"> </w:t>
      </w:r>
      <w:r>
        <w:rPr>
          <w:color w:val="333333"/>
        </w:rPr>
        <w:t>electrónico</w:t>
      </w:r>
      <w:r>
        <w:rPr>
          <w:color w:val="333333"/>
          <w:spacing w:val="-13"/>
        </w:rPr>
        <w:t xml:space="preserve"> </w:t>
      </w:r>
      <w:r>
        <w:rPr>
          <w:color w:val="333333"/>
        </w:rPr>
        <w:t>a:</w:t>
      </w:r>
      <w:r>
        <w:rPr>
          <w:color w:val="333333"/>
          <w:spacing w:val="32"/>
        </w:rPr>
        <w:t xml:space="preserve"> </w:t>
      </w:r>
      <w:hyperlink r:id="rId7">
        <w:r>
          <w:rPr>
            <w:color w:val="0000FF"/>
            <w:u w:val="single" w:color="0000FF"/>
          </w:rPr>
          <w:t>dpdaserta@aserta.com,</w:t>
        </w:r>
      </w:hyperlink>
      <w:r>
        <w:rPr>
          <w:color w:val="0000FF"/>
          <w:spacing w:val="-12"/>
        </w:rPr>
        <w:t xml:space="preserve"> </w:t>
      </w:r>
      <w:r>
        <w:rPr>
          <w:color w:val="333333"/>
          <w:spacing w:val="-10"/>
        </w:rPr>
        <w:t>o</w:t>
      </w:r>
    </w:p>
    <w:p w14:paraId="69B3AF9F" w14:textId="77777777" w:rsidR="00386E4F" w:rsidRDefault="00000000">
      <w:pPr>
        <w:pStyle w:val="Prrafodelista"/>
        <w:numPr>
          <w:ilvl w:val="1"/>
          <w:numId w:val="1"/>
        </w:numPr>
        <w:tabs>
          <w:tab w:val="left" w:pos="838"/>
        </w:tabs>
        <w:spacing w:before="0" w:line="244" w:lineRule="auto"/>
        <w:ind w:right="242"/>
      </w:pPr>
      <w:r>
        <w:rPr>
          <w:color w:val="333333"/>
        </w:rPr>
        <w:t>Remitiendo</w:t>
      </w:r>
      <w:r>
        <w:rPr>
          <w:color w:val="333333"/>
          <w:spacing w:val="-5"/>
        </w:rPr>
        <w:t xml:space="preserve"> </w:t>
      </w:r>
      <w:r>
        <w:rPr>
          <w:color w:val="333333"/>
        </w:rPr>
        <w:t>un</w:t>
      </w:r>
      <w:r>
        <w:rPr>
          <w:color w:val="333333"/>
          <w:spacing w:val="-5"/>
        </w:rPr>
        <w:t xml:space="preserve"> </w:t>
      </w:r>
      <w:r>
        <w:rPr>
          <w:color w:val="333333"/>
        </w:rPr>
        <w:t>escrito</w:t>
      </w:r>
      <w:r>
        <w:rPr>
          <w:color w:val="333333"/>
          <w:spacing w:val="-5"/>
        </w:rPr>
        <w:t xml:space="preserve"> </w:t>
      </w:r>
      <w:r>
        <w:rPr>
          <w:color w:val="333333"/>
        </w:rPr>
        <w:t>a:</w:t>
      </w:r>
      <w:r>
        <w:rPr>
          <w:color w:val="333333"/>
          <w:spacing w:val="-4"/>
        </w:rPr>
        <w:t xml:space="preserve"> </w:t>
      </w:r>
      <w:r>
        <w:rPr>
          <w:b/>
          <w:color w:val="333333"/>
        </w:rPr>
        <w:t>Aseguradora</w:t>
      </w:r>
      <w:r>
        <w:rPr>
          <w:b/>
          <w:color w:val="333333"/>
          <w:spacing w:val="-4"/>
        </w:rPr>
        <w:t xml:space="preserve"> </w:t>
      </w:r>
      <w:r>
        <w:rPr>
          <w:b/>
          <w:color w:val="333333"/>
        </w:rPr>
        <w:t>Aserta,</w:t>
      </w:r>
      <w:r>
        <w:rPr>
          <w:b/>
          <w:color w:val="333333"/>
          <w:spacing w:val="-4"/>
        </w:rPr>
        <w:t xml:space="preserve"> </w:t>
      </w:r>
      <w:r>
        <w:rPr>
          <w:b/>
          <w:color w:val="333333"/>
        </w:rPr>
        <w:t>S.A.</w:t>
      </w:r>
      <w:r>
        <w:rPr>
          <w:b/>
          <w:color w:val="333333"/>
          <w:spacing w:val="-4"/>
        </w:rPr>
        <w:t xml:space="preserve"> </w:t>
      </w:r>
      <w:r>
        <w:rPr>
          <w:b/>
          <w:color w:val="333333"/>
        </w:rPr>
        <w:t>de</w:t>
      </w:r>
      <w:r>
        <w:rPr>
          <w:b/>
          <w:color w:val="333333"/>
          <w:spacing w:val="-4"/>
        </w:rPr>
        <w:t xml:space="preserve"> </w:t>
      </w:r>
      <w:r>
        <w:rPr>
          <w:b/>
          <w:color w:val="333333"/>
        </w:rPr>
        <w:t>C.V.</w:t>
      </w:r>
      <w:r>
        <w:rPr>
          <w:b/>
          <w:color w:val="333333"/>
          <w:spacing w:val="-4"/>
        </w:rPr>
        <w:t xml:space="preserve"> </w:t>
      </w:r>
      <w:r>
        <w:rPr>
          <w:b/>
          <w:color w:val="333333"/>
        </w:rPr>
        <w:t>Sucursal</w:t>
      </w:r>
      <w:r>
        <w:rPr>
          <w:b/>
          <w:color w:val="333333"/>
          <w:spacing w:val="-4"/>
        </w:rPr>
        <w:t xml:space="preserve"> </w:t>
      </w:r>
      <w:r>
        <w:rPr>
          <w:b/>
          <w:color w:val="333333"/>
        </w:rPr>
        <w:t>España</w:t>
      </w:r>
      <w:r>
        <w:rPr>
          <w:color w:val="333333"/>
        </w:rPr>
        <w:t>. a la A/A Delegado de Protección de Datos, en Paseo de la Castellana 52 2B 28046 Madrid.</w:t>
      </w:r>
    </w:p>
    <w:p w14:paraId="2D6550F0" w14:textId="77777777" w:rsidR="00386E4F" w:rsidRDefault="00000000">
      <w:pPr>
        <w:pStyle w:val="Textoindependiente"/>
        <w:spacing w:before="205" w:line="237" w:lineRule="auto"/>
        <w:ind w:right="238"/>
      </w:pPr>
      <w:r>
        <w:rPr>
          <w:color w:val="333333"/>
        </w:rPr>
        <w:t>En caso de dudas razonables en relación con la identidad del interesado, se podrá solicitar información adicional necesaria para confirmar dicha identidad.</w:t>
      </w:r>
    </w:p>
    <w:p w14:paraId="22DEC96D" w14:textId="77777777" w:rsidR="00386E4F" w:rsidRDefault="00000000">
      <w:pPr>
        <w:pStyle w:val="Textoindependiente"/>
        <w:spacing w:before="222"/>
        <w:ind w:right="228"/>
      </w:pPr>
      <w:r>
        <w:rPr>
          <w:color w:val="333333"/>
        </w:rPr>
        <w:t>No obstante, el derecho de acceso del denunciado estará limitado a sus propios datos personales, no teniendo acceso a los datos sobre la identidad del denunciante ni de quienes pudieran llevar a cabo una revelación pública, dado el carácter confidencial</w:t>
      </w:r>
      <w:r>
        <w:rPr>
          <w:color w:val="333333"/>
          <w:spacing w:val="40"/>
        </w:rPr>
        <w:t xml:space="preserve"> </w:t>
      </w:r>
      <w:r>
        <w:rPr>
          <w:color w:val="333333"/>
        </w:rPr>
        <w:t>del SII / Línea Ética.</w:t>
      </w:r>
    </w:p>
    <w:p w14:paraId="57E223F4" w14:textId="77777777" w:rsidR="00386E4F" w:rsidRDefault="00000000">
      <w:pPr>
        <w:pStyle w:val="Textoindependiente"/>
        <w:spacing w:before="222"/>
        <w:ind w:right="234"/>
      </w:pPr>
      <w:r>
        <w:rPr>
          <w:color w:val="333333"/>
        </w:rPr>
        <w:t>Se informa de que, igualmente, tiene derecho a presentar una reclamación ante la Agencia Española de Protección de Datos (</w:t>
      </w:r>
      <w:r>
        <w:rPr>
          <w:b/>
          <w:color w:val="333333"/>
        </w:rPr>
        <w:t>AEPD</w:t>
      </w:r>
      <w:r>
        <w:rPr>
          <w:color w:val="333333"/>
        </w:rPr>
        <w:t xml:space="preserve">), especialmente cuando no haya obtenido satisfacción en el ejercicio de sus derechos, a través de la página web: </w:t>
      </w:r>
      <w:hyperlink r:id="rId8">
        <w:r>
          <w:rPr>
            <w:color w:val="0000FF"/>
            <w:spacing w:val="-2"/>
            <w:u w:val="single" w:color="0000FF"/>
          </w:rPr>
          <w:t>www.aepd.es</w:t>
        </w:r>
        <w:r>
          <w:rPr>
            <w:color w:val="333333"/>
            <w:spacing w:val="-2"/>
          </w:rPr>
          <w:t>.</w:t>
        </w:r>
      </w:hyperlink>
    </w:p>
    <w:sectPr w:rsidR="00386E4F">
      <w:pgSz w:w="11910" w:h="16840"/>
      <w:pgMar w:top="1300" w:right="146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25DD2"/>
    <w:multiLevelType w:val="hybridMultilevel"/>
    <w:tmpl w:val="00341090"/>
    <w:lvl w:ilvl="0" w:tplc="B922BDFE">
      <w:start w:val="1"/>
      <w:numFmt w:val="upperLetter"/>
      <w:lvlText w:val="%1."/>
      <w:lvlJc w:val="left"/>
      <w:pPr>
        <w:ind w:left="837" w:hanging="359"/>
        <w:jc w:val="left"/>
      </w:pPr>
      <w:rPr>
        <w:rFonts w:ascii="Arial" w:eastAsia="Arial" w:hAnsi="Arial" w:cs="Arial" w:hint="default"/>
        <w:b/>
        <w:bCs/>
        <w:i w:val="0"/>
        <w:iCs w:val="0"/>
        <w:color w:val="333333"/>
        <w:spacing w:val="-3"/>
        <w:w w:val="101"/>
        <w:sz w:val="19"/>
        <w:szCs w:val="19"/>
        <w:lang w:val="es-ES" w:eastAsia="en-US" w:bidi="ar-SA"/>
      </w:rPr>
    </w:lvl>
    <w:lvl w:ilvl="1" w:tplc="44CCC4FE">
      <w:start w:val="1"/>
      <w:numFmt w:val="lowerLetter"/>
      <w:lvlText w:val="%2)"/>
      <w:lvlJc w:val="left"/>
      <w:pPr>
        <w:ind w:left="836" w:hanging="358"/>
        <w:jc w:val="left"/>
      </w:pPr>
      <w:rPr>
        <w:rFonts w:ascii="Arial" w:eastAsia="Arial" w:hAnsi="Arial" w:cs="Arial" w:hint="default"/>
        <w:b/>
        <w:bCs/>
        <w:i w:val="0"/>
        <w:iCs w:val="0"/>
        <w:color w:val="333333"/>
        <w:spacing w:val="-3"/>
        <w:w w:val="101"/>
        <w:sz w:val="19"/>
        <w:szCs w:val="19"/>
        <w:lang w:val="es-ES" w:eastAsia="en-US" w:bidi="ar-SA"/>
      </w:rPr>
    </w:lvl>
    <w:lvl w:ilvl="2" w:tplc="F2A41642">
      <w:numFmt w:val="bullet"/>
      <w:lvlText w:val="•"/>
      <w:lvlJc w:val="left"/>
      <w:pPr>
        <w:ind w:left="2445" w:hanging="358"/>
      </w:pPr>
      <w:rPr>
        <w:rFonts w:hint="default"/>
        <w:lang w:val="es-ES" w:eastAsia="en-US" w:bidi="ar-SA"/>
      </w:rPr>
    </w:lvl>
    <w:lvl w:ilvl="3" w:tplc="5552B74E">
      <w:numFmt w:val="bullet"/>
      <w:lvlText w:val="•"/>
      <w:lvlJc w:val="left"/>
      <w:pPr>
        <w:ind w:left="3248" w:hanging="358"/>
      </w:pPr>
      <w:rPr>
        <w:rFonts w:hint="default"/>
        <w:lang w:val="es-ES" w:eastAsia="en-US" w:bidi="ar-SA"/>
      </w:rPr>
    </w:lvl>
    <w:lvl w:ilvl="4" w:tplc="DB8886F0">
      <w:numFmt w:val="bullet"/>
      <w:lvlText w:val="•"/>
      <w:lvlJc w:val="left"/>
      <w:pPr>
        <w:ind w:left="4051" w:hanging="358"/>
      </w:pPr>
      <w:rPr>
        <w:rFonts w:hint="default"/>
        <w:lang w:val="es-ES" w:eastAsia="en-US" w:bidi="ar-SA"/>
      </w:rPr>
    </w:lvl>
    <w:lvl w:ilvl="5" w:tplc="41FE1A66">
      <w:numFmt w:val="bullet"/>
      <w:lvlText w:val="•"/>
      <w:lvlJc w:val="left"/>
      <w:pPr>
        <w:ind w:left="4854" w:hanging="358"/>
      </w:pPr>
      <w:rPr>
        <w:rFonts w:hint="default"/>
        <w:lang w:val="es-ES" w:eastAsia="en-US" w:bidi="ar-SA"/>
      </w:rPr>
    </w:lvl>
    <w:lvl w:ilvl="6" w:tplc="39502F7A">
      <w:numFmt w:val="bullet"/>
      <w:lvlText w:val="•"/>
      <w:lvlJc w:val="left"/>
      <w:pPr>
        <w:ind w:left="5657" w:hanging="358"/>
      </w:pPr>
      <w:rPr>
        <w:rFonts w:hint="default"/>
        <w:lang w:val="es-ES" w:eastAsia="en-US" w:bidi="ar-SA"/>
      </w:rPr>
    </w:lvl>
    <w:lvl w:ilvl="7" w:tplc="DB84D4D6">
      <w:numFmt w:val="bullet"/>
      <w:lvlText w:val="•"/>
      <w:lvlJc w:val="left"/>
      <w:pPr>
        <w:ind w:left="6460" w:hanging="358"/>
      </w:pPr>
      <w:rPr>
        <w:rFonts w:hint="default"/>
        <w:lang w:val="es-ES" w:eastAsia="en-US" w:bidi="ar-SA"/>
      </w:rPr>
    </w:lvl>
    <w:lvl w:ilvl="8" w:tplc="CB12EF0A">
      <w:numFmt w:val="bullet"/>
      <w:lvlText w:val="•"/>
      <w:lvlJc w:val="left"/>
      <w:pPr>
        <w:ind w:left="7263" w:hanging="358"/>
      </w:pPr>
      <w:rPr>
        <w:rFonts w:hint="default"/>
        <w:lang w:val="es-ES" w:eastAsia="en-US" w:bidi="ar-SA"/>
      </w:rPr>
    </w:lvl>
  </w:abstractNum>
  <w:abstractNum w:abstractNumId="1" w15:restartNumberingAfterBreak="0">
    <w:nsid w:val="69B33D1E"/>
    <w:multiLevelType w:val="hybridMultilevel"/>
    <w:tmpl w:val="EB40AC8E"/>
    <w:lvl w:ilvl="0" w:tplc="6E0891DA">
      <w:numFmt w:val="bullet"/>
      <w:lvlText w:val="•"/>
      <w:lvlJc w:val="left"/>
      <w:pPr>
        <w:ind w:left="478" w:hanging="360"/>
      </w:pPr>
      <w:rPr>
        <w:rFonts w:ascii="Arial" w:eastAsia="Arial" w:hAnsi="Arial" w:cs="Arial" w:hint="default"/>
        <w:b w:val="0"/>
        <w:bCs w:val="0"/>
        <w:i w:val="0"/>
        <w:iCs w:val="0"/>
        <w:color w:val="333333"/>
        <w:spacing w:val="0"/>
        <w:w w:val="129"/>
        <w:sz w:val="19"/>
        <w:szCs w:val="19"/>
        <w:lang w:val="es-ES" w:eastAsia="en-US" w:bidi="ar-SA"/>
      </w:rPr>
    </w:lvl>
    <w:lvl w:ilvl="1" w:tplc="C3C0202A">
      <w:numFmt w:val="bullet"/>
      <w:lvlText w:val="-"/>
      <w:lvlJc w:val="left"/>
      <w:pPr>
        <w:ind w:left="838" w:hanging="360"/>
      </w:pPr>
      <w:rPr>
        <w:rFonts w:ascii="Arial" w:eastAsia="Arial" w:hAnsi="Arial" w:cs="Arial" w:hint="default"/>
        <w:b w:val="0"/>
        <w:bCs w:val="0"/>
        <w:i w:val="0"/>
        <w:iCs w:val="0"/>
        <w:color w:val="333333"/>
        <w:spacing w:val="0"/>
        <w:w w:val="101"/>
        <w:sz w:val="19"/>
        <w:szCs w:val="19"/>
        <w:lang w:val="es-ES" w:eastAsia="en-US" w:bidi="ar-SA"/>
      </w:rPr>
    </w:lvl>
    <w:lvl w:ilvl="2" w:tplc="76CAC24C">
      <w:numFmt w:val="bullet"/>
      <w:lvlText w:val="•"/>
      <w:lvlJc w:val="left"/>
      <w:pPr>
        <w:ind w:left="1732" w:hanging="360"/>
      </w:pPr>
      <w:rPr>
        <w:rFonts w:hint="default"/>
        <w:lang w:val="es-ES" w:eastAsia="en-US" w:bidi="ar-SA"/>
      </w:rPr>
    </w:lvl>
    <w:lvl w:ilvl="3" w:tplc="99AAB990">
      <w:numFmt w:val="bullet"/>
      <w:lvlText w:val="•"/>
      <w:lvlJc w:val="left"/>
      <w:pPr>
        <w:ind w:left="2624" w:hanging="360"/>
      </w:pPr>
      <w:rPr>
        <w:rFonts w:hint="default"/>
        <w:lang w:val="es-ES" w:eastAsia="en-US" w:bidi="ar-SA"/>
      </w:rPr>
    </w:lvl>
    <w:lvl w:ilvl="4" w:tplc="51A45ABE">
      <w:numFmt w:val="bullet"/>
      <w:lvlText w:val="•"/>
      <w:lvlJc w:val="left"/>
      <w:pPr>
        <w:ind w:left="3516" w:hanging="360"/>
      </w:pPr>
      <w:rPr>
        <w:rFonts w:hint="default"/>
        <w:lang w:val="es-ES" w:eastAsia="en-US" w:bidi="ar-SA"/>
      </w:rPr>
    </w:lvl>
    <w:lvl w:ilvl="5" w:tplc="83B6611C">
      <w:numFmt w:val="bullet"/>
      <w:lvlText w:val="•"/>
      <w:lvlJc w:val="left"/>
      <w:pPr>
        <w:ind w:left="4408" w:hanging="360"/>
      </w:pPr>
      <w:rPr>
        <w:rFonts w:hint="default"/>
        <w:lang w:val="es-ES" w:eastAsia="en-US" w:bidi="ar-SA"/>
      </w:rPr>
    </w:lvl>
    <w:lvl w:ilvl="6" w:tplc="0F184FF0">
      <w:numFmt w:val="bullet"/>
      <w:lvlText w:val="•"/>
      <w:lvlJc w:val="left"/>
      <w:pPr>
        <w:ind w:left="5300" w:hanging="360"/>
      </w:pPr>
      <w:rPr>
        <w:rFonts w:hint="default"/>
        <w:lang w:val="es-ES" w:eastAsia="en-US" w:bidi="ar-SA"/>
      </w:rPr>
    </w:lvl>
    <w:lvl w:ilvl="7" w:tplc="284C6DFE">
      <w:numFmt w:val="bullet"/>
      <w:lvlText w:val="•"/>
      <w:lvlJc w:val="left"/>
      <w:pPr>
        <w:ind w:left="6192" w:hanging="360"/>
      </w:pPr>
      <w:rPr>
        <w:rFonts w:hint="default"/>
        <w:lang w:val="es-ES" w:eastAsia="en-US" w:bidi="ar-SA"/>
      </w:rPr>
    </w:lvl>
    <w:lvl w:ilvl="8" w:tplc="4A9E221A">
      <w:numFmt w:val="bullet"/>
      <w:lvlText w:val="•"/>
      <w:lvlJc w:val="left"/>
      <w:pPr>
        <w:ind w:left="7084" w:hanging="360"/>
      </w:pPr>
      <w:rPr>
        <w:rFonts w:hint="default"/>
        <w:lang w:val="es-ES" w:eastAsia="en-US" w:bidi="ar-SA"/>
      </w:rPr>
    </w:lvl>
  </w:abstractNum>
  <w:num w:numId="1" w16cid:durableId="975918297">
    <w:abstractNumId w:val="1"/>
  </w:num>
  <w:num w:numId="2" w16cid:durableId="136775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4F"/>
    <w:rsid w:val="00386E4F"/>
    <w:rsid w:val="00907DEC"/>
    <w:rsid w:val="00993960"/>
    <w:rsid w:val="00D62B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94AD52D"/>
  <w15:docId w15:val="{4A7A9D05-DFB2-4A4F-A6A1-A63BC20D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left="835" w:hanging="357"/>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
      <w:jc w:val="both"/>
    </w:pPr>
  </w:style>
  <w:style w:type="paragraph" w:styleId="Prrafodelista">
    <w:name w:val="List Paragraph"/>
    <w:basedOn w:val="Normal"/>
    <w:uiPriority w:val="1"/>
    <w:qFormat/>
    <w:pPr>
      <w:spacing w:before="1"/>
      <w:ind w:left="83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hyperlink" Target="mailto:dpdaserta@aser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daserta@aserta.com" TargetMode="External"/><Relationship Id="rId5" Type="http://schemas.openxmlformats.org/officeDocument/2006/relationships/hyperlink" Target="http://www.aserta.com.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1292</Words>
  <Characters>7112</Characters>
  <Application>Microsoft Office Word</Application>
  <DocSecurity>0</DocSecurity>
  <Lines>59</Lines>
  <Paragraphs>16</Paragraphs>
  <ScaleCrop>false</ScaleCrop>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Diego Murguía Sentíes</cp:lastModifiedBy>
  <cp:revision>3</cp:revision>
  <dcterms:created xsi:type="dcterms:W3CDTF">2025-02-18T09:34:00Z</dcterms:created>
  <dcterms:modified xsi:type="dcterms:W3CDTF">2025-02-18T09:36:00Z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LastSaved">
    <vt:filetime>2025-02-13T00:00:00Z</vt:filetime>
  </property>
  <property fmtid="{D5CDD505-2E9C-101B-9397-08002B2CF9AE}" pid="4" name="Producer">
    <vt:lpwstr>macOS Versión 15.0 (Compilación 24A335) Quartz PDFContext</vt:lpwstr>
  </property>
</Properties>
</file>